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52" w:rsidRDefault="00F60352" w:rsidP="00F60352">
      <w:pPr>
        <w:widowControl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F60352" w:rsidRDefault="00F60352" w:rsidP="00F60352">
      <w:pPr>
        <w:widowControl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F60352" w:rsidRDefault="00F60352" w:rsidP="00F60352">
      <w:pPr>
        <w:widowControl w:val="0"/>
        <w:spacing w:line="276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</w:p>
    <w:p w:rsidR="00F60352" w:rsidRDefault="00F60352" w:rsidP="00F60352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60352" w:rsidRDefault="00F60352" w:rsidP="00F60352">
      <w:pPr>
        <w:widowControl w:val="0"/>
        <w:spacing w:line="276" w:lineRule="auto"/>
        <w:ind w:firstLine="0"/>
        <w:jc w:val="center"/>
        <w:rPr>
          <w:b/>
        </w:rPr>
      </w:pPr>
      <w:r>
        <w:rPr>
          <w:b/>
        </w:rPr>
        <w:t>к проекту профессионального стандарта</w:t>
      </w:r>
    </w:p>
    <w:p w:rsidR="008650A6" w:rsidRPr="0086330A" w:rsidRDefault="00F60352" w:rsidP="008650A6">
      <w:pPr>
        <w:spacing w:line="240" w:lineRule="auto"/>
        <w:jc w:val="center"/>
        <w:rPr>
          <w:b/>
        </w:rPr>
      </w:pPr>
      <w:r w:rsidRPr="0086330A">
        <w:rPr>
          <w:b/>
        </w:rPr>
        <w:t>«</w:t>
      </w:r>
      <w:r w:rsidR="008650A6" w:rsidRPr="0086330A">
        <w:rPr>
          <w:b/>
        </w:rPr>
        <w:t xml:space="preserve">Машинист установок по </w:t>
      </w:r>
      <w:r w:rsidR="00462190">
        <w:rPr>
          <w:b/>
        </w:rPr>
        <w:t>производству</w:t>
      </w:r>
      <w:r w:rsidR="008650A6" w:rsidRPr="0086330A">
        <w:rPr>
          <w:b/>
        </w:rPr>
        <w:t xml:space="preserve"> изделий из бумаги и картона»</w:t>
      </w:r>
    </w:p>
    <w:p w:rsidR="00F60352" w:rsidRPr="0086330A" w:rsidRDefault="00F60352" w:rsidP="008650A6">
      <w:pPr>
        <w:widowControl w:val="0"/>
        <w:spacing w:line="276" w:lineRule="auto"/>
        <w:ind w:firstLine="0"/>
        <w:rPr>
          <w:b/>
        </w:rPr>
      </w:pPr>
    </w:p>
    <w:p w:rsidR="00F60352" w:rsidRDefault="00F60352" w:rsidP="00F6035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60352" w:rsidRDefault="00F60352" w:rsidP="00F60352">
      <w:pPr>
        <w:jc w:val="center"/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sz w:val="28"/>
          <w:szCs w:val="28"/>
        </w:rPr>
      </w:pPr>
    </w:p>
    <w:p w:rsidR="00164E61" w:rsidRDefault="00164E61" w:rsidP="00F60352">
      <w:pPr>
        <w:ind w:left="709"/>
        <w:jc w:val="center"/>
        <w:rPr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sz w:val="28"/>
          <w:szCs w:val="28"/>
        </w:rPr>
      </w:pPr>
    </w:p>
    <w:p w:rsidR="00F60352" w:rsidRDefault="00F60352" w:rsidP="00F60352">
      <w:pPr>
        <w:ind w:left="709"/>
        <w:jc w:val="center"/>
        <w:rPr>
          <w:sz w:val="28"/>
          <w:szCs w:val="28"/>
        </w:rPr>
      </w:pPr>
    </w:p>
    <w:p w:rsidR="00F60352" w:rsidRDefault="00F60352" w:rsidP="00F60352">
      <w:pPr>
        <w:ind w:left="709"/>
        <w:jc w:val="center"/>
      </w:pPr>
    </w:p>
    <w:p w:rsidR="00F60352" w:rsidRDefault="00F60352" w:rsidP="00F60352">
      <w:pPr>
        <w:ind w:firstLine="0"/>
        <w:jc w:val="center"/>
      </w:pPr>
      <w:r>
        <w:t>Москва, 2015</w:t>
      </w:r>
    </w:p>
    <w:p w:rsidR="00F60352" w:rsidRDefault="00F60352" w:rsidP="00F60352">
      <w:pPr>
        <w:ind w:firstLine="0"/>
        <w:jc w:val="center"/>
      </w:pPr>
    </w:p>
    <w:p w:rsidR="00F60352" w:rsidRDefault="00F60352" w:rsidP="00F60352">
      <w:pPr>
        <w:ind w:firstLine="0"/>
        <w:jc w:val="center"/>
      </w:pPr>
    </w:p>
    <w:p w:rsidR="00F60352" w:rsidRDefault="00F60352" w:rsidP="00F60352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F60352" w:rsidRDefault="00F60352" w:rsidP="0042040D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 w:firstRow="1" w:lastRow="0" w:firstColumn="1" w:lastColumn="0" w:noHBand="0" w:noVBand="1"/>
      </w:tblPr>
      <w:tblGrid>
        <w:gridCol w:w="8565"/>
        <w:gridCol w:w="933"/>
      </w:tblGrid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Общая характеристика вида профессиональной деятельности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62A8B">
            <w:pPr>
              <w:pStyle w:val="a6"/>
              <w:numPr>
                <w:ilvl w:val="1"/>
                <w:numId w:val="1"/>
              </w:numPr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Информация о перспективах развития вида профессиональной деятельности</w:t>
            </w:r>
            <w:r w:rsidR="008650A6" w:rsidRPr="008650A6">
              <w:t xml:space="preserve"> </w:t>
            </w:r>
            <w:r w:rsidR="005F5D6A">
              <w:t>м</w:t>
            </w:r>
            <w:r w:rsidR="008650A6" w:rsidRPr="008650A6">
              <w:t>ашинист</w:t>
            </w:r>
            <w:r w:rsidR="005F5D6A">
              <w:t>а</w:t>
            </w:r>
            <w:r w:rsidR="008650A6" w:rsidRPr="008650A6">
              <w:t xml:space="preserve"> установок по </w:t>
            </w:r>
            <w:r w:rsidR="00B62A8B">
              <w:t xml:space="preserve">производству </w:t>
            </w:r>
            <w:r w:rsidR="008650A6" w:rsidRPr="008650A6">
              <w:t>изделий из бумаги и картона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2D7167">
            <w:pPr>
              <w:pStyle w:val="a6"/>
              <w:numPr>
                <w:ilvl w:val="1"/>
                <w:numId w:val="1"/>
              </w:numPr>
              <w:spacing w:line="24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62A8B">
            <w:pPr>
              <w:spacing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Основные этапы разработки проекта профессионального стандарта</w:t>
            </w:r>
            <w:r w:rsidR="008650A6" w:rsidRPr="008650A6">
              <w:t xml:space="preserve"> </w:t>
            </w:r>
            <w:r w:rsidR="008650A6">
              <w:t>«</w:t>
            </w:r>
            <w:r w:rsidR="008650A6" w:rsidRPr="008650A6">
              <w:t xml:space="preserve">Машинист установок по </w:t>
            </w:r>
            <w:r w:rsidR="00B62A8B">
              <w:t xml:space="preserve">производству </w:t>
            </w:r>
            <w:r w:rsidR="008650A6" w:rsidRPr="008650A6">
              <w:t>изделий из бумаги и картона</w:t>
            </w:r>
            <w:r w:rsidR="008650A6"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62A8B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2.1. Этапы разработки профессионального стандарта</w:t>
            </w:r>
            <w:r w:rsidR="008650A6" w:rsidRPr="008650A6">
              <w:t xml:space="preserve"> </w:t>
            </w:r>
            <w:r w:rsidR="008650A6">
              <w:t>«</w:t>
            </w:r>
            <w:r w:rsidR="008650A6" w:rsidRPr="008650A6">
              <w:t xml:space="preserve">Машинист установок по </w:t>
            </w:r>
            <w:r w:rsidR="00B62A8B">
              <w:t>производству</w:t>
            </w:r>
            <w:r w:rsidR="008650A6" w:rsidRPr="008650A6">
              <w:t xml:space="preserve"> изделий из бумаги и картона</w:t>
            </w:r>
            <w:r w:rsidR="008650A6"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62A8B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2.2. Сведения об организациях, привлеченных к разработке и согласованию проекта профессионального стандарта</w:t>
            </w:r>
            <w:r w:rsidR="008650A6">
              <w:rPr>
                <w:lang w:eastAsia="en-US"/>
              </w:rPr>
              <w:t xml:space="preserve"> «</w:t>
            </w:r>
            <w:r w:rsidR="008650A6" w:rsidRPr="008650A6">
              <w:t xml:space="preserve">Машинист установок по </w:t>
            </w:r>
            <w:r w:rsidR="00B62A8B">
              <w:t xml:space="preserve">производству </w:t>
            </w:r>
            <w:r w:rsidR="008650A6" w:rsidRPr="008650A6">
              <w:t>изделий из бумаги и картона</w:t>
            </w:r>
            <w:r w:rsidR="008650A6">
              <w:t>»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hanging="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hanging="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Обсуждение проекта профессионального стандарта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6FAD">
              <w:rPr>
                <w:lang w:eastAsia="en-US"/>
              </w:rPr>
              <w:t>0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6FAD">
              <w:rPr>
                <w:lang w:eastAsia="en-US"/>
              </w:rPr>
              <w:t>2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Приложение 2. Сводные данные об организациях и экспертах, привлеченных к обсуждению профессионального стандарта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B96FAD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F60352" w:rsidTr="00F60352"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 w:rsidP="00B96FAD">
            <w:pPr>
              <w:spacing w:line="240" w:lineRule="auto"/>
              <w:ind w:hanging="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6FAD">
              <w:rPr>
                <w:lang w:eastAsia="en-US"/>
              </w:rPr>
              <w:t>3</w:t>
            </w:r>
          </w:p>
        </w:tc>
      </w:tr>
    </w:tbl>
    <w:p w:rsidR="00F60352" w:rsidRDefault="00F60352" w:rsidP="00F60352">
      <w:pPr>
        <w:spacing w:line="240" w:lineRule="auto"/>
        <w:ind w:left="709"/>
        <w:rPr>
          <w:sz w:val="28"/>
          <w:szCs w:val="28"/>
        </w:rPr>
      </w:pPr>
    </w:p>
    <w:p w:rsidR="00F60352" w:rsidRDefault="00F60352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42040D" w:rsidRDefault="0042040D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164E61" w:rsidRDefault="00164E61" w:rsidP="00F60352">
      <w:pPr>
        <w:spacing w:line="240" w:lineRule="auto"/>
        <w:ind w:left="709"/>
        <w:jc w:val="center"/>
        <w:rPr>
          <w:b/>
          <w:sz w:val="28"/>
          <w:szCs w:val="28"/>
        </w:rPr>
      </w:pPr>
    </w:p>
    <w:p w:rsidR="00F60352" w:rsidRDefault="00F60352" w:rsidP="00F60352">
      <w:pPr>
        <w:pStyle w:val="1"/>
        <w:spacing w:before="0" w:after="0"/>
        <w:contextualSpacing/>
        <w:rPr>
          <w:rFonts w:eastAsia="Calibri"/>
          <w:bCs w:val="0"/>
          <w:color w:val="000000"/>
          <w:lang w:eastAsia="en-US"/>
        </w:rPr>
      </w:pPr>
      <w:bookmarkStart w:id="0" w:name="_Toc367861473"/>
      <w:r>
        <w:rPr>
          <w:caps w:val="0"/>
        </w:rPr>
        <w:lastRenderedPageBreak/>
        <w:t>Раздел 1.  Общие характеристики вида профессиональной деятельности, трудовые  функции</w:t>
      </w:r>
      <w:bookmarkEnd w:id="0"/>
    </w:p>
    <w:p w:rsidR="00F60352" w:rsidRDefault="00F60352" w:rsidP="00F60352">
      <w:pPr>
        <w:pStyle w:val="a6"/>
        <w:widowControl w:val="0"/>
        <w:numPr>
          <w:ilvl w:val="1"/>
          <w:numId w:val="2"/>
        </w:numPr>
        <w:spacing w:line="240" w:lineRule="auto"/>
        <w:ind w:left="0" w:firstLine="709"/>
      </w:pPr>
      <w:r>
        <w:rPr>
          <w:b/>
        </w:rPr>
        <w:t>Информация о перспективах развития вида профессиональной деятельности</w:t>
      </w:r>
      <w:r>
        <w:t xml:space="preserve"> </w:t>
      </w:r>
    </w:p>
    <w:p w:rsidR="00F60352" w:rsidRDefault="00F60352" w:rsidP="00F60352">
      <w:pPr>
        <w:pStyle w:val="a6"/>
        <w:widowControl w:val="0"/>
        <w:spacing w:line="240" w:lineRule="auto"/>
        <w:ind w:left="0"/>
      </w:pPr>
      <w:r>
        <w:t>Профессиональный стандарт «</w:t>
      </w:r>
      <w:r w:rsidR="00B858A4" w:rsidRPr="008650A6">
        <w:t xml:space="preserve">Машинист установок по </w:t>
      </w:r>
      <w:r w:rsidR="00B62A8B">
        <w:t>производству</w:t>
      </w:r>
      <w:r w:rsidR="00B858A4" w:rsidRPr="008650A6">
        <w:t xml:space="preserve"> изделий из бумаги и картона</w:t>
      </w:r>
      <w:r w:rsidR="00B858A4">
        <w:t xml:space="preserve"> </w:t>
      </w:r>
      <w:r>
        <w:t>» разрабатывается впервые.</w:t>
      </w:r>
    </w:p>
    <w:p w:rsidR="00F60352" w:rsidRDefault="00F60352" w:rsidP="00F60352">
      <w:pPr>
        <w:shd w:val="clear" w:color="auto" w:fill="FFFFFF"/>
        <w:spacing w:line="240" w:lineRule="auto"/>
      </w:pPr>
      <w:r>
        <w:t>Анализ российских и международных профессиональных стандартов на рабочие   специальности в области целлюлозно-бумажной промышленности и смежных отрас</w:t>
      </w:r>
      <w:r w:rsidR="00164E61">
        <w:t xml:space="preserve">лях лесного комплекса, а также </w:t>
      </w:r>
      <w:r>
        <w:t xml:space="preserve">в других отраслях производства  по схожим видам  профессиональной деятельности, проведенный в 2014г., показал, что международные и отечественные профессиональные стандарты по </w:t>
      </w:r>
      <w:r w:rsidR="0042040D" w:rsidRPr="00A73FD0">
        <w:t xml:space="preserve">указанному виду профессиональной деятельности </w:t>
      </w:r>
      <w:r>
        <w:t xml:space="preserve">отсутствуют. </w:t>
      </w:r>
    </w:p>
    <w:p w:rsidR="00F60352" w:rsidRDefault="00F60352" w:rsidP="00F60352">
      <w:pPr>
        <w:pStyle w:val="a6"/>
        <w:shd w:val="clear" w:color="auto" w:fill="FFFFFF"/>
        <w:spacing w:line="240" w:lineRule="auto"/>
        <w:ind w:left="0"/>
      </w:pPr>
      <w:r>
        <w:t xml:space="preserve">На настоящий момент в Российской  Федерации  </w:t>
      </w:r>
      <w:r w:rsidR="00B858A4">
        <w:t xml:space="preserve">впервые </w:t>
      </w:r>
      <w:r>
        <w:t>разработаны и  утверждены 20   профессиональных стандартов на рабочие и инженерные специальности в целлюлозно-бумажной промышленности. Международные</w:t>
      </w:r>
      <w:r w:rsidR="00164E61">
        <w:t xml:space="preserve"> профессиональные стандарты по </w:t>
      </w:r>
      <w:r>
        <w:t xml:space="preserve">данной отрасли  отсутствуют. </w:t>
      </w:r>
    </w:p>
    <w:p w:rsidR="000B05BC" w:rsidRDefault="00F60352" w:rsidP="00F60352">
      <w:pPr>
        <w:spacing w:line="240" w:lineRule="auto"/>
      </w:pPr>
      <w:r>
        <w:t xml:space="preserve">Вид профессиональной деятельности  </w:t>
      </w:r>
      <w:r w:rsidR="00B858A4">
        <w:t xml:space="preserve"> </w:t>
      </w:r>
      <w:r w:rsidR="00282D97">
        <w:t>м</w:t>
      </w:r>
      <w:r w:rsidR="00B858A4" w:rsidRPr="008650A6">
        <w:t>ашинист</w:t>
      </w:r>
      <w:r w:rsidR="00282D97">
        <w:t>а</w:t>
      </w:r>
      <w:r w:rsidR="00B858A4" w:rsidRPr="008650A6">
        <w:t xml:space="preserve"> установок по </w:t>
      </w:r>
      <w:r w:rsidR="00B62A8B">
        <w:t>производству</w:t>
      </w:r>
      <w:r w:rsidR="00B858A4" w:rsidRPr="008650A6">
        <w:t xml:space="preserve"> изделий из бумаги и картона</w:t>
      </w:r>
      <w:r w:rsidR="00B858A4">
        <w:t xml:space="preserve"> – предусматривает</w:t>
      </w:r>
      <w:r w:rsidR="00282D97">
        <w:t xml:space="preserve"> ведение процесса</w:t>
      </w:r>
      <w:r w:rsidR="00B858A4">
        <w:t xml:space="preserve"> изготовлени</w:t>
      </w:r>
      <w:r w:rsidR="00282D97">
        <w:t>я</w:t>
      </w:r>
      <w:r w:rsidR="000B05BC">
        <w:t xml:space="preserve"> изделий на трех различных установках: машине для изготовления </w:t>
      </w:r>
      <w:r w:rsidR="00B858A4">
        <w:t xml:space="preserve"> гильз из бумаги и картона</w:t>
      </w:r>
      <w:r w:rsidR="000B05BC">
        <w:t xml:space="preserve">; битумировочной машине для изготовления </w:t>
      </w:r>
      <w:r w:rsidR="00282D97">
        <w:t xml:space="preserve"> </w:t>
      </w:r>
      <w:r w:rsidR="00B858A4">
        <w:t xml:space="preserve"> битумирован</w:t>
      </w:r>
      <w:r w:rsidR="000B05BC">
        <w:t>ной</w:t>
      </w:r>
      <w:r w:rsidR="00B858A4">
        <w:t xml:space="preserve"> бумаги и</w:t>
      </w:r>
      <w:r w:rsidR="0011151A">
        <w:t xml:space="preserve"> </w:t>
      </w:r>
      <w:r w:rsidR="000B05BC">
        <w:t xml:space="preserve">машине для </w:t>
      </w:r>
      <w:r w:rsidR="0011151A">
        <w:t>покрытия</w:t>
      </w:r>
      <w:r w:rsidR="00B858A4">
        <w:t xml:space="preserve"> </w:t>
      </w:r>
      <w:r w:rsidR="0011151A">
        <w:t xml:space="preserve">бумаги </w:t>
      </w:r>
      <w:r w:rsidR="00B858A4">
        <w:t xml:space="preserve">пленкой  </w:t>
      </w:r>
      <w:r>
        <w:t xml:space="preserve"> </w:t>
      </w:r>
      <w:r w:rsidR="00282D97">
        <w:t xml:space="preserve">полиэтилена или другого </w:t>
      </w:r>
      <w:r w:rsidR="000B05BC">
        <w:t xml:space="preserve">покрывного </w:t>
      </w:r>
      <w:r w:rsidR="00282D97">
        <w:t xml:space="preserve">синтетического </w:t>
      </w:r>
      <w:r w:rsidR="0011151A">
        <w:t>материала</w:t>
      </w:r>
      <w:r w:rsidR="00282D97">
        <w:t xml:space="preserve"> </w:t>
      </w:r>
      <w:r>
        <w:t xml:space="preserve">в соответствии с технологической и нормативной документацией на вырабатываемый ассортимент. </w:t>
      </w:r>
    </w:p>
    <w:p w:rsidR="00F60352" w:rsidRDefault="00E238CB" w:rsidP="00F60352">
      <w:pPr>
        <w:spacing w:line="240" w:lineRule="auto"/>
      </w:pPr>
      <w:r>
        <w:t>Ассортимент изготавливаемых гил</w:t>
      </w:r>
      <w:r w:rsidR="00A97819">
        <w:t>ь</w:t>
      </w:r>
      <w:r>
        <w:t>з довольно широк.</w:t>
      </w:r>
      <w:r w:rsidR="00F60352">
        <w:t xml:space="preserve"> </w:t>
      </w:r>
      <w:r w:rsidR="003D1714">
        <w:t>Гильзы (шпули) бумажные, картонные применяются для намотки картона, бумаги, всевозможных пленок, фольги, скотча, пищевых пленок, оболочек и других рулонных материалов.</w:t>
      </w:r>
      <w:r w:rsidR="00A97819">
        <w:t xml:space="preserve"> Используются гильзы в разных отраслях промышленности ЦБП, пищевой, текстильной, химической, строительной и т.п.</w:t>
      </w:r>
      <w:r w:rsidR="00C44713">
        <w:t xml:space="preserve"> </w:t>
      </w:r>
      <w:r w:rsidR="00164E61">
        <w:t>В</w:t>
      </w:r>
      <w:r w:rsidR="00C44713">
        <w:t xml:space="preserve"> зависимости от назначения к ним предъявляются разные требования, как по размерным параметрам, так и по механическим показателям.</w:t>
      </w:r>
    </w:p>
    <w:p w:rsidR="00C44713" w:rsidRDefault="00C44713" w:rsidP="00F60352">
      <w:pPr>
        <w:spacing w:line="240" w:lineRule="auto"/>
      </w:pPr>
      <w:r>
        <w:t xml:space="preserve">Бутумированная бумага используется для изготовления упаковочных изделий – мешков под минеральные удобрения, цемент, гипс и др. сыпучие вещества, </w:t>
      </w:r>
      <w:r w:rsidR="00B261F4">
        <w:t>боящиеся влаги. Используется битумированная бумага в строительстве и других отраслях народного хозяйства. Широкое применение битума для придания бумаге водоотталкивающих свойств, паро- и водонепроницаемости обусловлено его хорошей клеящей способностью, пленкообразующими свойствами, а также низкой стоимостью и доступностью.</w:t>
      </w:r>
    </w:p>
    <w:p w:rsidR="00B261F4" w:rsidRDefault="00B261F4" w:rsidP="00F60352">
      <w:pPr>
        <w:spacing w:line="240" w:lineRule="auto"/>
      </w:pPr>
      <w:r>
        <w:t>Если битумированная бумага предназначена в основном для упаковки товаров технического назначения</w:t>
      </w:r>
      <w:r w:rsidR="00AC6031">
        <w:t>, то для упаковки пищевых продуктов, содержащих значительное количество влаги и жиров, жидкостей (молока,</w:t>
      </w:r>
      <w:r w:rsidR="0091278F">
        <w:t xml:space="preserve"> молочных продуктов,</w:t>
      </w:r>
      <w:r w:rsidR="00AC6031">
        <w:t xml:space="preserve"> соков, вина) или сыпучих продуктов, боящихся влаги</w:t>
      </w:r>
      <w:r w:rsidR="00C81437">
        <w:t>,</w:t>
      </w:r>
      <w:r w:rsidR="00AC6031">
        <w:t xml:space="preserve"> ис</w:t>
      </w:r>
      <w:r w:rsidR="00A27ED2">
        <w:t>п</w:t>
      </w:r>
      <w:r w:rsidR="00AC6031">
        <w:t>ользуют</w:t>
      </w:r>
      <w:r w:rsidR="00A27ED2">
        <w:t>, наряду с другими упаковочными материалами, бумагу (картон) покрытую пленкой полиэтилена или другого покрывного материала.</w:t>
      </w:r>
    </w:p>
    <w:p w:rsidR="000F2C32" w:rsidRDefault="00F60352" w:rsidP="00F60352">
      <w:pPr>
        <w:shd w:val="clear" w:color="auto" w:fill="FFFFFF"/>
        <w:spacing w:line="240" w:lineRule="auto"/>
        <w:ind w:firstLine="0"/>
      </w:pPr>
      <w:r>
        <w:tab/>
        <w:t>Перспективы развития</w:t>
      </w:r>
      <w:r w:rsidR="00D740A6">
        <w:t xml:space="preserve"> профессиональной деятельности </w:t>
      </w:r>
      <w:r w:rsidR="004B5D29">
        <w:t>м</w:t>
      </w:r>
      <w:r w:rsidR="004B5D29" w:rsidRPr="008650A6">
        <w:t>ашинист</w:t>
      </w:r>
      <w:r w:rsidR="004B5D29">
        <w:t>а</w:t>
      </w:r>
      <w:r w:rsidR="004B5D29" w:rsidRPr="008650A6">
        <w:t xml:space="preserve"> установок по изготовлению изделий из бумаги и картона</w:t>
      </w:r>
      <w:r>
        <w:t xml:space="preserve"> </w:t>
      </w:r>
      <w:r w:rsidR="003D1714">
        <w:t>вполне благоприятны</w:t>
      </w:r>
      <w:r w:rsidR="000F2C32">
        <w:t>.</w:t>
      </w:r>
      <w:r w:rsidR="003D1714">
        <w:t xml:space="preserve"> </w:t>
      </w:r>
      <w:r w:rsidR="000F2C32">
        <w:t xml:space="preserve">Они </w:t>
      </w:r>
      <w:r>
        <w:t>напрямую связаны с перспективами развития целлюлозн</w:t>
      </w:r>
      <w:r w:rsidR="00A27ED2">
        <w:t>о-бумажной промышленности (ЦБП), пищевой, с</w:t>
      </w:r>
      <w:r w:rsidR="00C81437">
        <w:t>троительной и др. отраслей народ</w:t>
      </w:r>
      <w:r w:rsidR="00A27ED2">
        <w:t>ного хозяйства.</w:t>
      </w:r>
    </w:p>
    <w:p w:rsidR="00F60352" w:rsidRDefault="00F60352" w:rsidP="000F2C32">
      <w:pPr>
        <w:shd w:val="clear" w:color="auto" w:fill="FFFFFF"/>
        <w:spacing w:line="240" w:lineRule="auto"/>
        <w:ind w:firstLine="708"/>
      </w:pPr>
      <w:r>
        <w:t xml:space="preserve">  В настоящее время </w:t>
      </w:r>
      <w:r w:rsidR="000F2C32">
        <w:t xml:space="preserve">наблюдается устойчивый рост в развитии названных отраслей и соответственно рост потребности в упаковочных материалах, примерно 2-4% в год.  </w:t>
      </w:r>
    </w:p>
    <w:p w:rsidR="00F60352" w:rsidRDefault="00F60352" w:rsidP="00266A8E">
      <w:pPr>
        <w:shd w:val="clear" w:color="auto" w:fill="FFFFFF"/>
        <w:spacing w:line="240" w:lineRule="auto"/>
        <w:ind w:firstLine="708"/>
      </w:pPr>
      <w:r>
        <w:rPr>
          <w:lang w:eastAsia="en-US"/>
        </w:rPr>
        <w:t xml:space="preserve"> </w:t>
      </w:r>
      <w:r>
        <w:t xml:space="preserve">Характеристики работ </w:t>
      </w:r>
      <w:r w:rsidR="000F2C32">
        <w:t>м</w:t>
      </w:r>
      <w:r w:rsidR="000F2C32" w:rsidRPr="008650A6">
        <w:t>ашинист</w:t>
      </w:r>
      <w:r w:rsidR="00266A8E">
        <w:t>ов</w:t>
      </w:r>
      <w:r w:rsidR="000F2C32" w:rsidRPr="008650A6">
        <w:t xml:space="preserve"> установок по </w:t>
      </w:r>
      <w:r w:rsidR="00B62A8B">
        <w:t xml:space="preserve">производству </w:t>
      </w:r>
      <w:r w:rsidR="000F2C32" w:rsidRPr="008650A6">
        <w:t>изделий из бумаги и картона</w:t>
      </w:r>
      <w:r w:rsidR="000F2C32">
        <w:t xml:space="preserve">  </w:t>
      </w:r>
      <w:r w:rsidR="00266A8E">
        <w:t>п</w:t>
      </w:r>
      <w:r w:rsidR="000F2C32">
        <w:t xml:space="preserve">редставлены в </w:t>
      </w:r>
      <w:r>
        <w:t>действующем классификаторе ЕТКС выпуск 41, часть 1 в разделе</w:t>
      </w:r>
      <w:bookmarkStart w:id="1" w:name="Par43"/>
      <w:bookmarkEnd w:id="1"/>
      <w:r>
        <w:t>:</w:t>
      </w:r>
      <w:r>
        <w:rPr>
          <w:b/>
          <w:bCs/>
        </w:rPr>
        <w:t xml:space="preserve"> "</w:t>
      </w:r>
      <w:r>
        <w:rPr>
          <w:bCs/>
        </w:rPr>
        <w:t>Производство целлюлозы, бумаги, картона и изделий из них" (ред. 11.10. 94)</w:t>
      </w:r>
      <w:r w:rsidR="00266A8E">
        <w:rPr>
          <w:bCs/>
        </w:rPr>
        <w:t>.</w:t>
      </w:r>
      <w:r>
        <w:rPr>
          <w:bCs/>
        </w:rPr>
        <w:t xml:space="preserve"> </w:t>
      </w:r>
      <w:r w:rsidR="00266A8E">
        <w:rPr>
          <w:bCs/>
        </w:rPr>
        <w:t xml:space="preserve"> </w:t>
      </w:r>
    </w:p>
    <w:p w:rsidR="00506AEF" w:rsidRDefault="00506AEF" w:rsidP="00A27ED2">
      <w:pPr>
        <w:shd w:val="clear" w:color="auto" w:fill="FFFFFF"/>
        <w:spacing w:line="240" w:lineRule="auto"/>
        <w:ind w:firstLine="708"/>
      </w:pPr>
      <w:r>
        <w:t>Машинист машины по изготовлению гильз - §§</w:t>
      </w:r>
      <w:r w:rsidR="00426271">
        <w:t>140,141 (2-й и 3</w:t>
      </w:r>
      <w:r>
        <w:t>-й разряды)</w:t>
      </w:r>
    </w:p>
    <w:p w:rsidR="00266A8E" w:rsidRDefault="00266A8E" w:rsidP="00A27ED2">
      <w:pPr>
        <w:shd w:val="clear" w:color="auto" w:fill="FFFFFF"/>
        <w:spacing w:line="240" w:lineRule="auto"/>
        <w:ind w:firstLine="708"/>
      </w:pPr>
      <w:r>
        <w:t>Машинист битумировочной машины - §§105,106 (2-й и 4-й разряды)</w:t>
      </w:r>
    </w:p>
    <w:p w:rsidR="00266A8E" w:rsidRDefault="00266A8E" w:rsidP="00A27ED2">
      <w:pPr>
        <w:shd w:val="clear" w:color="auto" w:fill="FFFFFF"/>
        <w:spacing w:line="240" w:lineRule="auto"/>
        <w:ind w:firstLine="708"/>
      </w:pPr>
      <w:r>
        <w:t>Машинист машины для покрытия бумаги полиэтиленовой пленкой - §§136,137 (3-й и 5-й разряды)</w:t>
      </w:r>
    </w:p>
    <w:p w:rsidR="00426271" w:rsidRDefault="00F60352" w:rsidP="00A27ED2">
      <w:pPr>
        <w:shd w:val="clear" w:color="auto" w:fill="FFFFFF"/>
        <w:spacing w:line="240" w:lineRule="auto"/>
        <w:ind w:firstLine="708"/>
      </w:pPr>
      <w:r>
        <w:t xml:space="preserve">Анализ работ </w:t>
      </w:r>
      <w:r w:rsidR="00506AEF">
        <w:t>машинистов машин по изготовлению изделий</w:t>
      </w:r>
      <w:r w:rsidR="00D740A6">
        <w:t>,</w:t>
      </w:r>
      <w:r w:rsidR="002B2C1E">
        <w:t xml:space="preserve"> представленных</w:t>
      </w:r>
      <w:r>
        <w:t xml:space="preserve"> в   ЕТКС</w:t>
      </w:r>
      <w:r w:rsidR="00D740A6">
        <w:t>,</w:t>
      </w:r>
      <w:r>
        <w:t xml:space="preserve"> показал, что в нем </w:t>
      </w:r>
      <w:r w:rsidR="002B2C1E">
        <w:t xml:space="preserve">содержатся </w:t>
      </w:r>
      <w:r>
        <w:t>требования к</w:t>
      </w:r>
      <w:r w:rsidR="00426271">
        <w:t xml:space="preserve"> машинистам по </w:t>
      </w:r>
      <w:r>
        <w:t xml:space="preserve">разрядам. Отличия в требованиях по </w:t>
      </w:r>
      <w:r>
        <w:lastRenderedPageBreak/>
        <w:t xml:space="preserve">разрядам </w:t>
      </w:r>
      <w:r w:rsidR="00426271">
        <w:t>заключаются в том, что машинисты более низкого разряда</w:t>
      </w:r>
      <w:r w:rsidR="00C81437">
        <w:t xml:space="preserve"> (соответственно - 2-го и 3-го)</w:t>
      </w:r>
      <w:r w:rsidR="00426271">
        <w:t xml:space="preserve"> выполняют</w:t>
      </w:r>
      <w:r w:rsidR="002B2C1E">
        <w:t>,</w:t>
      </w:r>
      <w:r w:rsidR="00426271">
        <w:t xml:space="preserve"> в основном</w:t>
      </w:r>
      <w:r w:rsidR="002B2C1E">
        <w:t>,</w:t>
      </w:r>
      <w:r w:rsidR="00426271">
        <w:t xml:space="preserve"> вспомогательные операции и работают на машине под руководством машиниста более высокого разряда.  Ведение процесса изготовления продукции на машине осуществляют машинисты более высокого разряда</w:t>
      </w:r>
      <w:r w:rsidR="00D740A6">
        <w:t xml:space="preserve"> (соответственно – 3-го,</w:t>
      </w:r>
      <w:r w:rsidR="00C81437">
        <w:t xml:space="preserve"> </w:t>
      </w:r>
      <w:r w:rsidR="00D740A6">
        <w:t>4-го и 5-го разрядов) Перечень работ, представленный в ЕТКС в основном отражает необходимый круг работ машинистов.</w:t>
      </w:r>
      <w:r w:rsidR="002D7167">
        <w:t xml:space="preserve"> Однако, у</w:t>
      </w:r>
      <w:r w:rsidR="00D740A6">
        <w:t>читывая прогресс в технике и оснащение ее автоматическими средствами</w:t>
      </w:r>
      <w:r w:rsidR="002D7167">
        <w:t xml:space="preserve"> контроля и </w:t>
      </w:r>
      <w:r w:rsidR="00075419">
        <w:t>компьютерным управлением</w:t>
      </w:r>
      <w:r w:rsidR="00D740A6">
        <w:t xml:space="preserve"> </w:t>
      </w:r>
      <w:r w:rsidR="00075419">
        <w:t>работы машины</w:t>
      </w:r>
      <w:r w:rsidR="002D7167">
        <w:t xml:space="preserve">, представляется целесообразным дополнить и осовременить перечень работ </w:t>
      </w:r>
      <w:r w:rsidR="00075419">
        <w:t>машинистов по ЕТКС.</w:t>
      </w:r>
    </w:p>
    <w:p w:rsidR="00A27ED2" w:rsidRDefault="00F60352" w:rsidP="00075419">
      <w:pPr>
        <w:shd w:val="clear" w:color="auto" w:fill="FFFFFF"/>
        <w:spacing w:line="240" w:lineRule="auto"/>
        <w:ind w:firstLine="708"/>
      </w:pPr>
      <w:r>
        <w:t xml:space="preserve"> </w:t>
      </w:r>
      <w:r w:rsidR="00A27ED2" w:rsidRPr="008650A6">
        <w:t xml:space="preserve">Машинист установок по </w:t>
      </w:r>
      <w:r w:rsidR="00B62A8B">
        <w:t>производству</w:t>
      </w:r>
      <w:r w:rsidR="00A27ED2" w:rsidRPr="008650A6">
        <w:t xml:space="preserve"> изделий из бумаги и картона</w:t>
      </w:r>
      <w:r w:rsidR="00D35741">
        <w:t xml:space="preserve"> должен </w:t>
      </w:r>
      <w:r w:rsidR="00A27ED2">
        <w:t>иметь  профессиональное образование.</w:t>
      </w:r>
    </w:p>
    <w:p w:rsidR="00A27ED2" w:rsidRDefault="00A27ED2" w:rsidP="00A27ED2">
      <w:pPr>
        <w:widowControl w:val="0"/>
        <w:tabs>
          <w:tab w:val="num" w:pos="567"/>
          <w:tab w:val="num" w:pos="927"/>
          <w:tab w:val="num" w:pos="1260"/>
        </w:tabs>
        <w:autoSpaceDE w:val="0"/>
        <w:autoSpaceDN w:val="0"/>
        <w:adjustRightInd w:val="0"/>
        <w:spacing w:line="240" w:lineRule="auto"/>
        <w:ind w:firstLine="0"/>
      </w:pPr>
      <w:r>
        <w:tab/>
        <w:t xml:space="preserve">  Основными путями достижения уровня квалификации являются</w:t>
      </w:r>
      <w:r w:rsidR="00D35741">
        <w:t>:</w:t>
      </w:r>
      <w:r>
        <w:t xml:space="preserve"> </w:t>
      </w:r>
      <w:r w:rsidR="00D35741">
        <w:t>о</w:t>
      </w:r>
      <w:r>
        <w:t>бразовательные программы среднего</w:t>
      </w:r>
      <w:r w:rsidR="00D35741">
        <w:t xml:space="preserve"> профессионального образования,</w:t>
      </w:r>
      <w:r>
        <w:t xml:space="preserve"> программы подгот</w:t>
      </w:r>
      <w:r w:rsidR="00D35741">
        <w:t>овки квали</w:t>
      </w:r>
      <w:r w:rsidR="00D35741">
        <w:softHyphen/>
        <w:t>фицированных рабочих, п</w:t>
      </w:r>
      <w:r>
        <w:t>рограммы переподготовки рабочих, программы повышения квалификации рабочих. Практический опыт</w:t>
      </w:r>
    </w:p>
    <w:p w:rsidR="00F60352" w:rsidRDefault="00F60352" w:rsidP="00F60352">
      <w:pPr>
        <w:shd w:val="clear" w:color="auto" w:fill="FFFFFF"/>
        <w:spacing w:line="240" w:lineRule="auto"/>
        <w:ind w:firstLine="0"/>
      </w:pPr>
      <w:r>
        <w:tab/>
      </w:r>
    </w:p>
    <w:p w:rsidR="00F60352" w:rsidRDefault="00F60352" w:rsidP="00F60352">
      <w:pPr>
        <w:spacing w:line="240" w:lineRule="auto"/>
        <w:ind w:firstLine="708"/>
        <w:rPr>
          <w:b/>
          <w:color w:val="FF0000"/>
        </w:rPr>
      </w:pPr>
      <w:r>
        <w:tab/>
        <w:t xml:space="preserve"> </w:t>
      </w:r>
      <w:r>
        <w:rPr>
          <w:b/>
        </w:rPr>
        <w:t xml:space="preserve"> 1.2. 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F60352" w:rsidRDefault="00F60352" w:rsidP="00F60352">
      <w:pPr>
        <w:pStyle w:val="11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В основу разработки профессионального стандарта была положена методика функционального анализа деятельности.</w:t>
      </w:r>
    </w:p>
    <w:p w:rsidR="00F60352" w:rsidRDefault="00F60352" w:rsidP="00F60352">
      <w:pPr>
        <w:pStyle w:val="11"/>
        <w:tabs>
          <w:tab w:val="num" w:pos="-284"/>
        </w:tabs>
        <w:ind w:left="0"/>
        <w:rPr>
          <w:color w:val="000000"/>
        </w:rPr>
      </w:pPr>
      <w:r>
        <w:rPr>
          <w:color w:val="000000"/>
        </w:rPr>
        <w:t>В качестве отправной точки анализа использовался перечень должностей работников целлюлозно-бумажной промышленности. Эти материалы были дополнены анализом профессиональной деятельности</w:t>
      </w:r>
      <w:r>
        <w:t xml:space="preserve"> </w:t>
      </w:r>
      <w:r w:rsidR="003646D5">
        <w:t>м</w:t>
      </w:r>
      <w:r w:rsidR="003646D5" w:rsidRPr="008650A6">
        <w:t>ашинист</w:t>
      </w:r>
      <w:r w:rsidR="003646D5">
        <w:t>а</w:t>
      </w:r>
      <w:r w:rsidR="003646D5" w:rsidRPr="008650A6">
        <w:t xml:space="preserve"> установок по изготовлению изделий из бумаги и картона</w:t>
      </w:r>
      <w:r w:rsidR="003646D5">
        <w:t xml:space="preserve"> </w:t>
      </w:r>
      <w:r>
        <w:rPr>
          <w:color w:val="000000"/>
        </w:rPr>
        <w:t xml:space="preserve">  с учетом мнения экспертов.</w:t>
      </w:r>
    </w:p>
    <w:p w:rsidR="00F60352" w:rsidRDefault="00F60352" w:rsidP="00F60352">
      <w:pPr>
        <w:pStyle w:val="11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Обобщенная трудовая функция (ОТФ)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 трудовая функция представляет собой отдельный и законченный элемент трудовой деятельности, требующий собственных методов и процессов. Обобщенные трудовые функции были выделены на основе анализа требований к данной профессии со стороны ЕТКС и образовательных стандартов.</w:t>
      </w:r>
    </w:p>
    <w:p w:rsidR="00F60352" w:rsidRDefault="00F60352" w:rsidP="00F60352">
      <w:pPr>
        <w:pStyle w:val="11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При выделении обобщенных трудовых функций был проведен анализ нормативной, методической, технолог</w:t>
      </w:r>
      <w:r w:rsidR="00075419">
        <w:rPr>
          <w:color w:val="000000"/>
        </w:rPr>
        <w:t>ической документации. Выделено 3</w:t>
      </w:r>
      <w:r>
        <w:rPr>
          <w:color w:val="000000"/>
        </w:rPr>
        <w:t xml:space="preserve"> обо</w:t>
      </w:r>
      <w:r w:rsidR="00C81437">
        <w:rPr>
          <w:color w:val="000000"/>
        </w:rPr>
        <w:t xml:space="preserve">бщенные трудовые функции – А, В и </w:t>
      </w:r>
      <w:r>
        <w:rPr>
          <w:color w:val="000000"/>
          <w:lang w:val="en-US"/>
        </w:rPr>
        <w:t>C</w:t>
      </w:r>
      <w:r w:rsidRPr="00F60352">
        <w:rPr>
          <w:color w:val="000000"/>
        </w:rPr>
        <w:t xml:space="preserve"> </w:t>
      </w:r>
      <w:r>
        <w:rPr>
          <w:color w:val="000000"/>
        </w:rPr>
        <w:t xml:space="preserve">(таблица 1). </w:t>
      </w:r>
    </w:p>
    <w:p w:rsidR="00F60352" w:rsidRDefault="00F60352" w:rsidP="00F60352">
      <w:pPr>
        <w:pStyle w:val="11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Выделение трудовых функций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был проведен анализ нормативной, методической, технологической документации.</w:t>
      </w:r>
    </w:p>
    <w:p w:rsidR="00F60352" w:rsidRDefault="00F60352" w:rsidP="00F60352">
      <w:pPr>
        <w:pStyle w:val="11"/>
        <w:tabs>
          <w:tab w:val="left" w:pos="1134"/>
          <w:tab w:val="num" w:pos="4005"/>
        </w:tabs>
        <w:ind w:left="0"/>
        <w:rPr>
          <w:color w:val="000000"/>
        </w:rPr>
      </w:pPr>
      <w:r>
        <w:rPr>
          <w:color w:val="000000"/>
        </w:rPr>
        <w:t>Данные об</w:t>
      </w:r>
      <w:r w:rsidR="00075419">
        <w:rPr>
          <w:color w:val="000000"/>
        </w:rPr>
        <w:t>общенные трудовые функции А, В</w:t>
      </w:r>
      <w:r>
        <w:rPr>
          <w:color w:val="000000"/>
        </w:rPr>
        <w:t xml:space="preserve"> и трудовые функции на основе экспертного анализа были отнесены к </w:t>
      </w:r>
      <w:r w:rsidR="00075419">
        <w:rPr>
          <w:color w:val="000000"/>
        </w:rPr>
        <w:t xml:space="preserve">третьему </w:t>
      </w:r>
      <w:r>
        <w:rPr>
          <w:color w:val="000000"/>
        </w:rPr>
        <w:t xml:space="preserve">уровню квалификации, обобщенная трудовая функция </w:t>
      </w:r>
      <w:r w:rsidR="00075419">
        <w:rPr>
          <w:color w:val="000000"/>
        </w:rPr>
        <w:t>С</w:t>
      </w:r>
      <w:r>
        <w:rPr>
          <w:color w:val="000000"/>
        </w:rPr>
        <w:t xml:space="preserve"> и трудовые функции отнесены к </w:t>
      </w:r>
      <w:r w:rsidR="00075419">
        <w:rPr>
          <w:color w:val="000000"/>
        </w:rPr>
        <w:t xml:space="preserve">четвертому </w:t>
      </w:r>
      <w:r>
        <w:rPr>
          <w:color w:val="000000"/>
        </w:rPr>
        <w:t>уровню квалификации.</w:t>
      </w:r>
    </w:p>
    <w:p w:rsidR="00F60352" w:rsidRDefault="00F60352" w:rsidP="00F60352">
      <w:pPr>
        <w:spacing w:line="240" w:lineRule="auto"/>
        <w:ind w:firstLine="0"/>
        <w:jc w:val="left"/>
        <w:rPr>
          <w:color w:val="000000"/>
        </w:rPr>
        <w:sectPr w:rsidR="00F60352" w:rsidSect="0042040D">
          <w:headerReference w:type="default" r:id="rId8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F60352" w:rsidRDefault="00F60352" w:rsidP="00F60352">
      <w:pPr>
        <w:spacing w:line="240" w:lineRule="auto"/>
        <w:ind w:firstLine="708"/>
        <w:rPr>
          <w:color w:val="FF0000"/>
        </w:rPr>
      </w:pPr>
      <w:r>
        <w:lastRenderedPageBreak/>
        <w:t>Таблица 1 - Обобщенные трудовые функции и трудовые функции, входящие в вид профессиональной деятельности, и обоснование их отнесения к конкретным уровням квалификации</w:t>
      </w:r>
    </w:p>
    <w:p w:rsidR="00F60352" w:rsidRDefault="00F60352" w:rsidP="00F60352">
      <w:pPr>
        <w:tabs>
          <w:tab w:val="left" w:pos="993"/>
        </w:tabs>
      </w:pPr>
    </w:p>
    <w:tbl>
      <w:tblPr>
        <w:tblpPr w:leftFromText="180" w:rightFromText="180" w:bottomFromText="200" w:vertAnchor="text" w:horzAnchor="margin" w:tblpY="2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304"/>
        <w:gridCol w:w="1295"/>
        <w:gridCol w:w="3454"/>
        <w:gridCol w:w="1008"/>
        <w:gridCol w:w="1150"/>
        <w:gridCol w:w="4859"/>
      </w:tblGrid>
      <w:tr w:rsidR="00F60352" w:rsidTr="00CE4A98"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Обобщенные трудовые функции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Трудовые функции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Обоснование уровня </w:t>
            </w:r>
          </w:p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квалификации</w:t>
            </w:r>
          </w:p>
        </w:tc>
      </w:tr>
      <w:tr w:rsidR="003A6ED5" w:rsidTr="00CE4A98">
        <w:trPr>
          <w:trHeight w:val="1407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уровень квалификации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уровень (подуровень)  </w:t>
            </w:r>
            <w:r>
              <w:rPr>
                <w:lang w:val="en-US" w:eastAsia="en-US"/>
              </w:rPr>
              <w:t>к</w:t>
            </w:r>
            <w:r>
              <w:rPr>
                <w:lang w:eastAsia="en-US"/>
              </w:rPr>
              <w:t>валификации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CE4A98" w:rsidTr="006C00F1">
        <w:trPr>
          <w:trHeight w:val="112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98" w:rsidRDefault="00CE4A98" w:rsidP="00CE4A98">
            <w:pPr>
              <w:pStyle w:val="a6"/>
              <w:spacing w:line="240" w:lineRule="auto"/>
              <w:ind w:left="0" w:firstLine="0"/>
            </w:pPr>
            <w:r>
              <w:t>Изготовление гильз</w:t>
            </w:r>
            <w:r w:rsidRPr="00B10B58">
              <w:t xml:space="preserve"> из </w:t>
            </w:r>
            <w:r>
              <w:t xml:space="preserve"> </w:t>
            </w:r>
            <w:r w:rsidRPr="00B10B58">
              <w:t xml:space="preserve">бумаги и ролевого картона </w:t>
            </w:r>
            <w:r>
              <w:t>с соблюдением правил охраны труда</w:t>
            </w:r>
          </w:p>
          <w:p w:rsidR="00CE4A98" w:rsidRDefault="00CE4A98" w:rsidP="00CE4A98">
            <w:pPr>
              <w:spacing w:line="240" w:lineRule="auto"/>
              <w:ind w:firstLine="0"/>
            </w:pPr>
          </w:p>
          <w:p w:rsidR="00CE4A98" w:rsidRPr="00FC3906" w:rsidRDefault="00CE4A98" w:rsidP="00CE4A98">
            <w:pPr>
              <w:spacing w:line="240" w:lineRule="auto"/>
              <w:ind w:firstLine="0"/>
            </w:pP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Pr="00161AAA" w:rsidRDefault="00CE4A98" w:rsidP="00CE4A98">
            <w:pPr>
              <w:spacing w:line="240" w:lineRule="auto"/>
              <w:ind w:firstLine="0"/>
              <w:jc w:val="left"/>
            </w:pPr>
            <w:r>
              <w:t>Подготовка оборудования и сырья к изготовлению гильз согласно сменному заданию с соблюдением правил охраны труда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А/01.3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6C00F1" w:rsidP="006C00F1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Для выполнения   ОТФ А и В     машинисту установок по изготовлению изделий из бумаги и картона  требуется понимание  технических и технологических основ решения  типовых практических задач ведения      процесса изготовления гильз и битумирования бумаги, применение специальных профессиональных знаний   (нормативной, технической и  технологической документации   процесса изготовления  вырабатываемой продукции, вида и качества используемого сырья и химикатов,  параметров технологического процесса  изготовления продукции   и другое)</w:t>
            </w:r>
          </w:p>
          <w:p w:rsidR="004E18B9" w:rsidRDefault="004E18B9" w:rsidP="004E18B9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Требуются умения решения   типовых практиче</w:t>
            </w:r>
            <w:r>
              <w:rPr>
                <w:lang w:eastAsia="en-US"/>
              </w:rPr>
              <w:softHyphen/>
              <w:t>ских задач. Выбор спо</w:t>
            </w:r>
            <w:r>
              <w:rPr>
                <w:lang w:eastAsia="en-US"/>
              </w:rPr>
              <w:softHyphen/>
              <w:t>соба действия из известных на основе зна</w:t>
            </w:r>
            <w:r>
              <w:rPr>
                <w:lang w:eastAsia="en-US"/>
              </w:rPr>
              <w:softHyphen/>
              <w:t>ний и практи</w:t>
            </w:r>
            <w:r>
              <w:rPr>
                <w:lang w:eastAsia="en-US"/>
              </w:rPr>
              <w:softHyphen/>
              <w:t>ческого опыта.</w:t>
            </w:r>
          </w:p>
          <w:p w:rsidR="004E18B9" w:rsidRDefault="004E18B9" w:rsidP="004E18B9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действий с учетом условий </w:t>
            </w:r>
            <w:r>
              <w:rPr>
                <w:lang w:eastAsia="en-US"/>
              </w:rPr>
              <w:lastRenderedPageBreak/>
              <w:t xml:space="preserve">их выполнения.  </w:t>
            </w:r>
          </w:p>
          <w:p w:rsidR="004E18B9" w:rsidRDefault="004E18B9" w:rsidP="004E18B9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Деятельность под руководством с проявлением самостоятельности при решении типовых практиче</w:t>
            </w:r>
            <w:r>
              <w:rPr>
                <w:lang w:eastAsia="en-US"/>
              </w:rPr>
              <w:softHyphen/>
              <w:t xml:space="preserve">ских задач,  </w:t>
            </w:r>
          </w:p>
          <w:p w:rsidR="004E18B9" w:rsidRDefault="004E18B9" w:rsidP="004E18B9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Планиро</w:t>
            </w:r>
            <w:r w:rsidR="00C7210C">
              <w:rPr>
                <w:lang w:eastAsia="en-US"/>
              </w:rPr>
              <w:t>вание собственной деятельности</w:t>
            </w:r>
            <w:r>
              <w:rPr>
                <w:lang w:eastAsia="en-US"/>
              </w:rPr>
              <w:t xml:space="preserve"> исходя из поставленных руководителем задач.</w:t>
            </w:r>
          </w:p>
          <w:p w:rsidR="004E18B9" w:rsidRDefault="004E18B9" w:rsidP="004E18B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ответственность за выпуск продукции. </w:t>
            </w:r>
          </w:p>
          <w:p w:rsidR="003B2B9A" w:rsidRDefault="004E18B9" w:rsidP="004E18B9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пути достижения уровня</w:t>
            </w:r>
            <w:r w:rsidR="003B2B9A">
              <w:rPr>
                <w:lang w:eastAsia="en-US"/>
              </w:rPr>
              <w:t xml:space="preserve"> квалификации </w:t>
            </w:r>
          </w:p>
          <w:p w:rsidR="004E18B9" w:rsidRDefault="003B2B9A" w:rsidP="004E18B9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программы профессионального обучения-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  <w:p w:rsidR="004E18B9" w:rsidRDefault="003B2B9A" w:rsidP="00B96FAD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Практический опыт</w:t>
            </w:r>
          </w:p>
        </w:tc>
      </w:tr>
      <w:tr w:rsidR="00CE4A98" w:rsidTr="00CE4A98">
        <w:trPr>
          <w:trHeight w:val="792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color w:val="FF0000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Pr="00D32F21" w:rsidRDefault="00CE4A98" w:rsidP="00CE4A98">
            <w:pPr>
              <w:spacing w:line="240" w:lineRule="auto"/>
              <w:ind w:firstLine="0"/>
            </w:pPr>
            <w:r>
              <w:t>Регулировка параметров работы машины по изготовлению гильз в соответствии с требованиями технологической и нормативной документации на вырабатываемую  продукцию с соблюдением правил охраны труда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А/02.3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CE4A98" w:rsidTr="00CE4A98">
        <w:trPr>
          <w:trHeight w:val="126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98" w:rsidRPr="007933D6" w:rsidRDefault="00CE4A98" w:rsidP="00CE4A98">
            <w:pPr>
              <w:pStyle w:val="a6"/>
              <w:spacing w:line="240" w:lineRule="auto"/>
              <w:ind w:left="0" w:firstLine="0"/>
            </w:pPr>
            <w:r>
              <w:lastRenderedPageBreak/>
              <w:t>Изготовление битумированной бумаги с соблюдением правил охраны труда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4</w:t>
            </w: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  <w:p w:rsidR="00CE4A98" w:rsidRDefault="00CE4A98" w:rsidP="00CE4A98">
            <w:pPr>
              <w:spacing w:line="240" w:lineRule="auto"/>
              <w:ind w:firstLine="0"/>
              <w:rPr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Pr="00161AAA" w:rsidRDefault="00CE4A98" w:rsidP="00CE4A98">
            <w:pPr>
              <w:spacing w:line="240" w:lineRule="auto"/>
              <w:ind w:firstLine="0"/>
            </w:pPr>
            <w:r>
              <w:lastRenderedPageBreak/>
              <w:t xml:space="preserve"> Подготовка  оборудования и сырья к проведению процесса битумирования бумаги согласно сменному заданию с соблюдением правил охраны труда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В/01.3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CE4A98" w:rsidTr="00CE4A98">
        <w:trPr>
          <w:trHeight w:val="1575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color w:val="FF0000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Pr="00EF1173" w:rsidRDefault="00CE4A98" w:rsidP="00CE4A98">
            <w:pPr>
              <w:spacing w:line="240" w:lineRule="auto"/>
              <w:ind w:firstLine="0"/>
            </w:pPr>
            <w:r>
              <w:t>Регулировка</w:t>
            </w:r>
            <w:r w:rsidRPr="000D61A5">
              <w:t xml:space="preserve"> параметр</w:t>
            </w:r>
            <w:r>
              <w:t>ов работы машины по изготовлению битумированной бумаги в соответствии с требованиями технологической и нормативной документации на вырабатываемую продукцию с соблюдением правил охраны труда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В/02.3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  <w:tr w:rsidR="00CE4A98" w:rsidTr="00CE4A98">
        <w:trPr>
          <w:trHeight w:val="2787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C</w:t>
            </w:r>
          </w:p>
          <w:p w:rsidR="00CE4A98" w:rsidRDefault="00CE4A98" w:rsidP="00CE4A98">
            <w:pPr>
              <w:spacing w:line="240" w:lineRule="auto"/>
              <w:ind w:firstLine="0"/>
              <w:jc w:val="center"/>
              <w:rPr>
                <w:b/>
                <w:lang w:val="en-US"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Pr="00866CBD" w:rsidRDefault="00CE4A98" w:rsidP="00C7210C">
            <w:pPr>
              <w:pStyle w:val="a6"/>
              <w:spacing w:line="240" w:lineRule="auto"/>
              <w:ind w:left="0"/>
            </w:pPr>
            <w:r>
              <w:t>Изготовление бумаги, покрытой полиэтиленовой пленкой и другими синтетическими материалами с соблюдением правил охраны труда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Pr="00A05CF0" w:rsidRDefault="00CE4A98" w:rsidP="00CE4A98">
            <w:pPr>
              <w:spacing w:line="240" w:lineRule="auto"/>
              <w:ind w:firstLine="0"/>
            </w:pPr>
            <w:r>
              <w:t xml:space="preserve"> Подго</w:t>
            </w:r>
            <w:r w:rsidR="00C7210C">
              <w:t xml:space="preserve">товка оборудования и сырья для </w:t>
            </w:r>
            <w:r>
              <w:t>изготовления бумаги, покрытой полиэтиленовой пленкой или другими синтетическими материалами, согласно сменному заданию с соблюдением правил охраны труда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rPr>
                <w:lang w:val="en-US" w:eastAsia="en-US"/>
              </w:rPr>
            </w:pPr>
            <w:r>
              <w:rPr>
                <w:lang w:val="en-US" w:eastAsia="en-US"/>
              </w:rPr>
              <w:t>C/01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4</w:t>
            </w:r>
          </w:p>
          <w:p w:rsidR="00CE4A98" w:rsidRDefault="00CE4A98" w:rsidP="00CE4A98">
            <w:pPr>
              <w:spacing w:line="240" w:lineRule="auto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9A" w:rsidRDefault="002873AD" w:rsidP="002873AD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Для выполнения   ОТФ </w:t>
            </w:r>
            <w:r w:rsidR="003B2B9A">
              <w:rPr>
                <w:lang w:eastAsia="en-US"/>
              </w:rPr>
              <w:t>С и ТФ</w:t>
            </w:r>
            <w:r>
              <w:rPr>
                <w:lang w:eastAsia="en-US"/>
              </w:rPr>
              <w:t xml:space="preserve">     машинисту установок по изготовлен</w:t>
            </w:r>
            <w:r w:rsidR="00C7210C">
              <w:rPr>
                <w:lang w:eastAsia="en-US"/>
              </w:rPr>
              <w:t xml:space="preserve">ию изделий из бумаги и картона </w:t>
            </w:r>
            <w:r>
              <w:rPr>
                <w:lang w:eastAsia="en-US"/>
              </w:rPr>
              <w:t>требуется</w:t>
            </w:r>
            <w:r w:rsidR="00C721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понимание технических и технологических основ решения практических задач ведения      процесса изготовления</w:t>
            </w:r>
            <w:r w:rsidR="003B2B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бумаги, </w:t>
            </w:r>
            <w:r w:rsidR="003B2B9A">
              <w:rPr>
                <w:lang w:eastAsia="en-US"/>
              </w:rPr>
              <w:t>покрытой полиэтиленовой пленкой,</w:t>
            </w:r>
          </w:p>
          <w:p w:rsidR="002873AD" w:rsidRDefault="003B2B9A" w:rsidP="002873AD">
            <w:pPr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Требуется применение </w:t>
            </w:r>
            <w:r w:rsidR="002873AD">
              <w:rPr>
                <w:lang w:eastAsia="en-US"/>
              </w:rPr>
              <w:t>специа</w:t>
            </w:r>
            <w:r w:rsidR="00C7210C">
              <w:rPr>
                <w:lang w:eastAsia="en-US"/>
              </w:rPr>
              <w:t xml:space="preserve">льных профессиональных знаний </w:t>
            </w:r>
            <w:r w:rsidR="002873AD">
              <w:rPr>
                <w:lang w:eastAsia="en-US"/>
              </w:rPr>
              <w:t xml:space="preserve">(нормативной, технической и технологической документации   процесса изготовления вырабатываемой продукции, вида и качества </w:t>
            </w:r>
            <w:r w:rsidR="00C7210C">
              <w:rPr>
                <w:lang w:eastAsia="en-US"/>
              </w:rPr>
              <w:t>используемого сырья и химикатов,</w:t>
            </w:r>
            <w:r w:rsidR="002873AD">
              <w:rPr>
                <w:lang w:eastAsia="en-US"/>
              </w:rPr>
              <w:t xml:space="preserve"> параметров технологического  </w:t>
            </w:r>
            <w:r w:rsidR="006C00F1">
              <w:rPr>
                <w:lang w:eastAsia="en-US"/>
              </w:rPr>
              <w:t xml:space="preserve"> </w:t>
            </w:r>
            <w:r w:rsidR="002873AD">
              <w:rPr>
                <w:lang w:eastAsia="en-US"/>
              </w:rPr>
              <w:t xml:space="preserve">  </w:t>
            </w:r>
            <w:r w:rsidR="006C00F1">
              <w:rPr>
                <w:lang w:eastAsia="en-US"/>
              </w:rPr>
              <w:t xml:space="preserve"> </w:t>
            </w:r>
            <w:r w:rsidR="002873AD">
              <w:rPr>
                <w:lang w:eastAsia="en-US"/>
              </w:rPr>
              <w:t xml:space="preserve"> процесса</w:t>
            </w:r>
            <w:r w:rsidR="006C00F1">
              <w:rPr>
                <w:lang w:eastAsia="en-US"/>
              </w:rPr>
              <w:t xml:space="preserve"> изготовления</w:t>
            </w:r>
            <w:r w:rsidR="002873AD">
              <w:rPr>
                <w:lang w:eastAsia="en-US"/>
              </w:rPr>
              <w:t xml:space="preserve"> </w:t>
            </w:r>
            <w:r w:rsidR="006C00F1">
              <w:rPr>
                <w:lang w:eastAsia="en-US"/>
              </w:rPr>
              <w:t xml:space="preserve">продукции </w:t>
            </w:r>
            <w:r w:rsidR="002873AD">
              <w:rPr>
                <w:lang w:eastAsia="en-US"/>
              </w:rPr>
              <w:t xml:space="preserve">и другое)   </w:t>
            </w:r>
            <w:r w:rsidR="006C00F1">
              <w:rPr>
                <w:lang w:eastAsia="en-US"/>
              </w:rPr>
              <w:t xml:space="preserve"> </w:t>
            </w:r>
            <w:r w:rsidR="002873AD">
              <w:rPr>
                <w:lang w:eastAsia="en-US"/>
              </w:rPr>
              <w:t xml:space="preserve"> </w:t>
            </w:r>
          </w:p>
          <w:p w:rsidR="008437A6" w:rsidRDefault="002873AD" w:rsidP="002873AD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Требуются умения решения </w:t>
            </w:r>
            <w:r w:rsidR="006C00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8437A6">
              <w:rPr>
                <w:lang w:eastAsia="en-US"/>
              </w:rPr>
              <w:t xml:space="preserve">различного </w:t>
            </w:r>
            <w:r w:rsidR="008437A6">
              <w:rPr>
                <w:lang w:eastAsia="en-US"/>
              </w:rPr>
              <w:lastRenderedPageBreak/>
              <w:t>типа</w:t>
            </w:r>
            <w:r w:rsidR="006C00F1">
              <w:rPr>
                <w:lang w:eastAsia="en-US"/>
              </w:rPr>
              <w:t xml:space="preserve"> практиче</w:t>
            </w:r>
            <w:r w:rsidR="006C00F1">
              <w:rPr>
                <w:lang w:eastAsia="en-US"/>
              </w:rPr>
              <w:softHyphen/>
              <w:t>ских задач</w:t>
            </w:r>
            <w:r w:rsidR="008437A6">
              <w:rPr>
                <w:lang w:eastAsia="en-US"/>
              </w:rPr>
              <w:t>.</w:t>
            </w:r>
          </w:p>
          <w:p w:rsidR="004E18B9" w:rsidRDefault="008437A6" w:rsidP="002873AD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Выбор</w:t>
            </w:r>
            <w:r w:rsidR="002873AD">
              <w:rPr>
                <w:lang w:eastAsia="en-US"/>
              </w:rPr>
              <w:t xml:space="preserve"> спо</w:t>
            </w:r>
            <w:r w:rsidR="002873AD">
              <w:rPr>
                <w:lang w:eastAsia="en-US"/>
              </w:rPr>
              <w:softHyphen/>
              <w:t>соба действия из известных на основе зна</w:t>
            </w:r>
            <w:r w:rsidR="002873AD">
              <w:rPr>
                <w:lang w:eastAsia="en-US"/>
              </w:rPr>
              <w:softHyphen/>
              <w:t>ний и практи</w:t>
            </w:r>
            <w:r w:rsidR="002873AD">
              <w:rPr>
                <w:lang w:eastAsia="en-US"/>
              </w:rPr>
              <w:softHyphen/>
              <w:t>ческого опыта.</w:t>
            </w:r>
          </w:p>
          <w:p w:rsidR="002873AD" w:rsidRDefault="002873AD" w:rsidP="002873AD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Деятельность под руководством с проявлением самостоятельности при решении практиче</w:t>
            </w:r>
            <w:r>
              <w:rPr>
                <w:lang w:eastAsia="en-US"/>
              </w:rPr>
              <w:softHyphen/>
              <w:t>ских задач, требу</w:t>
            </w:r>
            <w:r>
              <w:rPr>
                <w:lang w:eastAsia="en-US"/>
              </w:rPr>
              <w:softHyphen/>
              <w:t>ющих анализа ситуации и ее изменений.</w:t>
            </w:r>
          </w:p>
          <w:p w:rsidR="002873AD" w:rsidRDefault="002873AD" w:rsidP="002873AD">
            <w:pPr>
              <w:widowControl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Планирование собственной деятельности и/или деятельности группы работников, исходя из поставленных задач.</w:t>
            </w:r>
          </w:p>
          <w:p w:rsidR="002873AD" w:rsidRDefault="008437A6" w:rsidP="002873A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873AD">
              <w:rPr>
                <w:lang w:eastAsia="en-US"/>
              </w:rPr>
              <w:t xml:space="preserve">тветственность за решение поставленных задач </w:t>
            </w:r>
            <w:r>
              <w:rPr>
                <w:lang w:eastAsia="en-US"/>
              </w:rPr>
              <w:t>–</w:t>
            </w:r>
            <w:r w:rsidR="002873AD">
              <w:rPr>
                <w:lang w:eastAsia="en-US"/>
              </w:rPr>
              <w:t xml:space="preserve"> выпуск продукции. </w:t>
            </w:r>
          </w:p>
          <w:p w:rsidR="002873AD" w:rsidRDefault="002873AD" w:rsidP="002873A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Основные пути достижения уровня квалификации:</w:t>
            </w:r>
          </w:p>
          <w:p w:rsidR="002873AD" w:rsidRDefault="002873AD" w:rsidP="002873A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Образовательные программы среднего профессионального образования - программы подготовки квали</w:t>
            </w:r>
            <w:r>
              <w:rPr>
                <w:lang w:eastAsia="en-US"/>
              </w:rPr>
              <w:softHyphen/>
              <w:t>фицированных рабочих.</w:t>
            </w:r>
          </w:p>
          <w:p w:rsidR="002873AD" w:rsidRDefault="002873AD" w:rsidP="002873A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Программы переподготовки рабочих, программы повышения квалификации рабочих.</w:t>
            </w:r>
          </w:p>
          <w:p w:rsidR="00CE4A98" w:rsidRDefault="002873AD" w:rsidP="002873AD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Практический опыт</w:t>
            </w:r>
          </w:p>
        </w:tc>
      </w:tr>
      <w:tr w:rsidR="00CE4A98" w:rsidTr="00CE4A98">
        <w:trPr>
          <w:trHeight w:val="156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b/>
                <w:lang w:val="en-US" w:eastAsia="en-US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val="en-US" w:eastAsia="en-US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2873AD">
            <w:pPr>
              <w:spacing w:line="240" w:lineRule="auto"/>
              <w:ind w:firstLine="0"/>
            </w:pPr>
            <w:r>
              <w:t xml:space="preserve"> Регулировка параметров</w:t>
            </w:r>
            <w:r w:rsidR="00C7210C">
              <w:t xml:space="preserve"> процесса </w:t>
            </w:r>
            <w:r>
              <w:t xml:space="preserve">покрытия бумаги полиэтиленовой пленкой и другими синтетическими материалами в соответствии с требованиями </w:t>
            </w:r>
            <w:r>
              <w:lastRenderedPageBreak/>
              <w:t>технологической и нормативной документации на вырабатываемую продукцию с соблюдением правил охраны труда</w:t>
            </w:r>
          </w:p>
          <w:p w:rsidR="00CE4A98" w:rsidRPr="00462B9E" w:rsidRDefault="00CE4A98" w:rsidP="00CE4A98">
            <w:pPr>
              <w:spacing w:line="240" w:lineRule="auto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C/0</w:t>
            </w:r>
            <w:r>
              <w:rPr>
                <w:lang w:eastAsia="en-US"/>
              </w:rPr>
              <w:t>2.4</w:t>
            </w:r>
          </w:p>
          <w:p w:rsidR="00CE4A98" w:rsidRDefault="00CE4A98" w:rsidP="00CE4A98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98" w:rsidRDefault="00CE4A98" w:rsidP="00CE4A98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98" w:rsidRDefault="00CE4A98" w:rsidP="00CE4A98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</w:tr>
    </w:tbl>
    <w:p w:rsidR="00F60352" w:rsidRDefault="00F60352" w:rsidP="00F60352">
      <w:pPr>
        <w:shd w:val="clear" w:color="auto" w:fill="FFFFFF"/>
        <w:spacing w:line="240" w:lineRule="auto"/>
        <w:rPr>
          <w:rFonts w:eastAsia="Calibri"/>
          <w:b/>
          <w:bCs/>
          <w:sz w:val="28"/>
          <w:szCs w:val="28"/>
        </w:rPr>
      </w:pPr>
    </w:p>
    <w:p w:rsidR="00F60352" w:rsidRDefault="00F60352" w:rsidP="00F60352">
      <w:pPr>
        <w:shd w:val="clear" w:color="auto" w:fill="FFFFFF"/>
        <w:spacing w:line="240" w:lineRule="auto"/>
        <w:rPr>
          <w:rFonts w:eastAsia="Calibri"/>
          <w:b/>
          <w:bCs/>
          <w:sz w:val="28"/>
          <w:szCs w:val="28"/>
        </w:rPr>
      </w:pPr>
    </w:p>
    <w:p w:rsidR="00F60352" w:rsidRDefault="00F60352" w:rsidP="00F60352">
      <w:pPr>
        <w:spacing w:line="240" w:lineRule="auto"/>
      </w:pPr>
      <w:r>
        <w:t>Отнесение обобщенных трудовых функций</w:t>
      </w:r>
      <w:r w:rsidR="006C3204">
        <w:t xml:space="preserve"> (ОТФ)</w:t>
      </w:r>
      <w:r>
        <w:t xml:space="preserve"> А,В</w:t>
      </w:r>
      <w:r w:rsidR="003646D5">
        <w:t xml:space="preserve"> </w:t>
      </w:r>
      <w:r w:rsidR="006C3204">
        <w:t xml:space="preserve"> </w:t>
      </w:r>
      <w:r w:rsidR="003646D5">
        <w:t>и соответствующих  им трудовых функций</w:t>
      </w:r>
      <w:r w:rsidR="006C3204">
        <w:t xml:space="preserve"> (ТФ)</w:t>
      </w:r>
      <w:r w:rsidR="003646D5">
        <w:t xml:space="preserve"> к третьему уровню квалификации, а</w:t>
      </w:r>
      <w:r w:rsidR="00F91679" w:rsidRPr="00F91679">
        <w:t xml:space="preserve"> </w:t>
      </w:r>
      <w:r w:rsidR="006C3204">
        <w:t xml:space="preserve"> ОТФ</w:t>
      </w:r>
      <w:r w:rsidR="00F91679">
        <w:t xml:space="preserve"> С  и соот</w:t>
      </w:r>
      <w:r w:rsidR="006C3204">
        <w:t>ветствующих  ей ТФ</w:t>
      </w:r>
      <w:r w:rsidR="003646D5">
        <w:t xml:space="preserve"> </w:t>
      </w:r>
      <w:r w:rsidR="00F91679">
        <w:t>-</w:t>
      </w:r>
      <w:r>
        <w:t xml:space="preserve"> к </w:t>
      </w:r>
      <w:r w:rsidR="00F91679">
        <w:t>четвертому</w:t>
      </w:r>
      <w:r>
        <w:t xml:space="preserve"> уровню квалификации обосновано их соответствием уровню квалификации, предусмотренному «Приложением к приказу Министерства труда и социальной защиты Российской Федерации от 12.04.2013</w:t>
      </w:r>
      <w:r w:rsidR="008437A6">
        <w:t>г.</w:t>
      </w:r>
      <w:r>
        <w:t xml:space="preserve"> </w:t>
      </w:r>
      <w:r>
        <w:rPr>
          <w:lang w:val="en-US"/>
        </w:rPr>
        <w:t>N</w:t>
      </w:r>
      <w:r>
        <w:t xml:space="preserve">148н «Уровни квалификации в целях разработки профессиональных стандартов». </w:t>
      </w:r>
    </w:p>
    <w:p w:rsidR="00F60352" w:rsidRDefault="00F60352" w:rsidP="00F60352">
      <w:pPr>
        <w:spacing w:line="240" w:lineRule="auto"/>
        <w:ind w:firstLine="0"/>
        <w:jc w:val="left"/>
        <w:rPr>
          <w:color w:val="000000"/>
        </w:rPr>
        <w:sectPr w:rsidR="00F60352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F60352" w:rsidRDefault="00F60352" w:rsidP="00F60352">
      <w:pPr>
        <w:shd w:val="clear" w:color="auto" w:fill="FFFFFF"/>
        <w:spacing w:line="240" w:lineRule="auto"/>
        <w:ind w:firstLine="0"/>
      </w:pPr>
    </w:p>
    <w:p w:rsidR="00F60352" w:rsidRDefault="00F60352" w:rsidP="00F60352">
      <w:pPr>
        <w:shd w:val="clear" w:color="auto" w:fill="FFFFFF"/>
        <w:spacing w:line="240" w:lineRule="auto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2. Основные этапы разработки проекта профессионального стандарта</w:t>
      </w:r>
    </w:p>
    <w:p w:rsidR="00F60352" w:rsidRDefault="0092776C" w:rsidP="00F60352">
      <w:pPr>
        <w:tabs>
          <w:tab w:val="left" w:pos="993"/>
        </w:tabs>
        <w:spacing w:line="240" w:lineRule="auto"/>
      </w:pPr>
      <w:r>
        <w:rPr>
          <w:b/>
        </w:rPr>
        <w:t xml:space="preserve">  </w:t>
      </w:r>
      <w:r w:rsidR="00F60352">
        <w:rPr>
          <w:b/>
        </w:rPr>
        <w:t>2.1. Этапы разработки профессионального стандарта</w:t>
      </w:r>
      <w:r w:rsidR="00F60352">
        <w:t>:</w:t>
      </w:r>
    </w:p>
    <w:p w:rsidR="00F60352" w:rsidRDefault="00F60352" w:rsidP="0092776C">
      <w:pPr>
        <w:tabs>
          <w:tab w:val="left" w:pos="993"/>
        </w:tabs>
        <w:spacing w:line="240" w:lineRule="auto"/>
      </w:pPr>
      <w:r>
        <w:rPr>
          <w:b/>
        </w:rPr>
        <w:t xml:space="preserve"> </w:t>
      </w:r>
      <w:r w:rsidR="0092776C">
        <w:rPr>
          <w:i/>
          <w:color w:val="FF0000"/>
        </w:rPr>
        <w:t xml:space="preserve"> </w:t>
      </w:r>
      <w:r>
        <w:t>2.1.1. Проведение анализа:</w:t>
      </w:r>
    </w:p>
    <w:p w:rsidR="00F60352" w:rsidRDefault="00F60352" w:rsidP="00F60352">
      <w:pPr>
        <w:spacing w:line="240" w:lineRule="auto"/>
        <w:ind w:firstLine="851"/>
      </w:pPr>
      <w:r>
        <w:t xml:space="preserve"> - российских и международных профессиональных стандартов рабочих специальностей в области  целлюлозно-бумажной промышленности и по схожим видам  профессиональной деятельности других отраслей;</w:t>
      </w:r>
    </w:p>
    <w:p w:rsidR="00F60352" w:rsidRDefault="00F60352" w:rsidP="00F60352">
      <w:pPr>
        <w:pStyle w:val="a6"/>
        <w:tabs>
          <w:tab w:val="left" w:pos="0"/>
        </w:tabs>
        <w:spacing w:line="240" w:lineRule="auto"/>
        <w:ind w:left="0"/>
      </w:pPr>
      <w:r>
        <w:t xml:space="preserve">  -  профессиональной деятельности с учетом отечественных и международных тенденций; </w:t>
      </w:r>
    </w:p>
    <w:p w:rsidR="00F60352" w:rsidRDefault="00F60352" w:rsidP="00F60352">
      <w:pPr>
        <w:spacing w:line="240" w:lineRule="auto"/>
        <w:ind w:firstLine="851"/>
      </w:pPr>
      <w:r>
        <w:t xml:space="preserve">-  состояния и перспектив развития соответствующего вида -  квалификационных   характеристик,  содержащихся  в Едином тарифно-квалификационном </w:t>
      </w:r>
      <w:hyperlink r:id="rId9" w:history="1">
        <w:r>
          <w:rPr>
            <w:rStyle w:val="a3"/>
            <w:rFonts w:eastAsiaTheme="majorEastAsia"/>
          </w:rPr>
          <w:t>справочнике</w:t>
        </w:r>
      </w:hyperlink>
      <w:r>
        <w:t xml:space="preserve"> работ и профессий рабочих; </w:t>
      </w:r>
    </w:p>
    <w:p w:rsidR="00F60352" w:rsidRDefault="00F60352" w:rsidP="00F60352">
      <w:pPr>
        <w:spacing w:line="240" w:lineRule="auto"/>
        <w:ind w:firstLine="851"/>
      </w:pPr>
      <w:r>
        <w:t>- нормативных правовых  актов, 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F60352" w:rsidRDefault="00F60352" w:rsidP="00F60352">
      <w:pPr>
        <w:spacing w:line="240" w:lineRule="auto"/>
        <w:ind w:firstLine="851"/>
      </w:pPr>
      <w:r>
        <w:t xml:space="preserve">2.1.2. Направление в Министерство труда и социальной защиты Российской Федерации уведомления о разработке проекта профессионального  стандарта.  </w:t>
      </w:r>
    </w:p>
    <w:p w:rsidR="00F60352" w:rsidRDefault="00F60352" w:rsidP="00F60352">
      <w:pPr>
        <w:spacing w:line="240" w:lineRule="auto"/>
        <w:ind w:firstLine="851"/>
      </w:pPr>
      <w:r>
        <w:t>2.1.3. Разработка и согласование проекта профессионального стандарта «</w:t>
      </w:r>
      <w:r w:rsidR="00707C99" w:rsidRPr="008650A6">
        <w:t>Машинист установок по изготовлению изделий из бумаги и картона</w:t>
      </w:r>
      <w:r w:rsidR="00707C99">
        <w:t xml:space="preserve"> </w:t>
      </w:r>
      <w:r>
        <w:t xml:space="preserve"> ».</w:t>
      </w:r>
    </w:p>
    <w:p w:rsidR="00F60352" w:rsidRDefault="00F60352" w:rsidP="00F60352">
      <w:pPr>
        <w:spacing w:line="240" w:lineRule="auto"/>
        <w:ind w:firstLine="851"/>
      </w:pPr>
      <w:r>
        <w:t>2.1.4.  Информирование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сайте  РАО «Бумпром» и ОАО «ЦНИИБ».</w:t>
      </w:r>
    </w:p>
    <w:p w:rsidR="00F60352" w:rsidRDefault="00F60352" w:rsidP="00F60352">
      <w:pPr>
        <w:spacing w:line="240" w:lineRule="auto"/>
        <w:ind w:firstLine="851"/>
      </w:pPr>
      <w:r>
        <w:t>2.1.5. Проведение мониторинга технологий и содержания профессиональной деятельности в целях внесения изменений в проект профессионального стандарта.</w:t>
      </w:r>
    </w:p>
    <w:p w:rsidR="00F60352" w:rsidRDefault="00F60352" w:rsidP="00F60352">
      <w:pPr>
        <w:spacing w:line="240" w:lineRule="auto"/>
        <w:ind w:firstLine="851"/>
      </w:pPr>
      <w:r>
        <w:t>2.1.6. Представление  в Министерство труда и социальной защиты Российской Федерации</w:t>
      </w:r>
      <w:bookmarkStart w:id="2" w:name="_GoBack"/>
      <w:bookmarkEnd w:id="2"/>
      <w:r>
        <w:t xml:space="preserve"> информации о ходе разработки проектов профессиональных стандартов. </w:t>
      </w:r>
    </w:p>
    <w:p w:rsidR="00F60352" w:rsidRDefault="00F60352" w:rsidP="00F60352">
      <w:pPr>
        <w:pStyle w:val="a6"/>
        <w:tabs>
          <w:tab w:val="left" w:pos="0"/>
        </w:tabs>
        <w:spacing w:line="240" w:lineRule="auto"/>
        <w:ind w:left="0" w:firstLine="0"/>
      </w:pPr>
      <w:r>
        <w:t xml:space="preserve">              2.1.7.</w:t>
      </w:r>
      <w:r>
        <w:rPr>
          <w:i/>
        </w:rPr>
        <w:t xml:space="preserve"> </w:t>
      </w:r>
      <w:r>
        <w:t>Обсуждение проекта профессионального стандарта, сбор отзывов и доработка проекта с учетом поступивших замечаний.</w:t>
      </w:r>
    </w:p>
    <w:p w:rsidR="00F60352" w:rsidRDefault="00F60352" w:rsidP="00F60352">
      <w:pPr>
        <w:tabs>
          <w:tab w:val="left" w:pos="993"/>
        </w:tabs>
        <w:spacing w:line="240" w:lineRule="auto"/>
        <w:rPr>
          <w:b/>
        </w:rPr>
      </w:pPr>
      <w:r>
        <w:rPr>
          <w:b/>
        </w:rPr>
        <w:t>2.2 Сведения об организациях, привлеченных к разработке и согласованию проекта профессионального стандарта</w:t>
      </w:r>
    </w:p>
    <w:p w:rsidR="00F60352" w:rsidRDefault="00F60352" w:rsidP="00F60352">
      <w:pPr>
        <w:spacing w:line="240" w:lineRule="auto"/>
      </w:pPr>
      <w:r>
        <w:t xml:space="preserve"> Сведения об организациях, привлеченных к разработке проекта профессионального стандарта, приведены в приложении 1.   </w:t>
      </w:r>
    </w:p>
    <w:p w:rsidR="00F60352" w:rsidRDefault="00F60352" w:rsidP="00F60352">
      <w:pPr>
        <w:spacing w:line="240" w:lineRule="auto"/>
      </w:pPr>
      <w:r>
        <w:t xml:space="preserve">Ответственная организация-разработчик профессионального стандарта ООО «Российский союз промышленников и предпринимателей» привлекла к организации и проведению разработки 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«ЦНИИБ»), как ведущих специалистов в области целлюлозно-бумажного производства.  Специалисты данных организаций  выполняют научно-исследовательские и методические работы, экспертизы  в данной области. </w:t>
      </w:r>
    </w:p>
    <w:p w:rsidR="00922C33" w:rsidRDefault="00F60352" w:rsidP="00930C49">
      <w:pPr>
        <w:spacing w:line="240" w:lineRule="auto"/>
      </w:pPr>
      <w:r>
        <w:t xml:space="preserve">К разработке проекта профессионального стандарта были привлечены предприятия, среди которых проводился опрос путем заочного анкетирования: </w:t>
      </w:r>
      <w:r w:rsidR="00930C49">
        <w:t>ОАО «Техническая бумага», ОАО «Новолялинский целлюлозно-бумажный комбинат», ОАО «Волжский НИИЦБП», ЗАО «Алтайкровля», ООО «Алатырская бумажная фабрика»</w:t>
      </w:r>
      <w:r w:rsidR="00922C33">
        <w:t>,</w:t>
      </w:r>
      <w:r w:rsidR="00930C49">
        <w:t xml:space="preserve"> </w:t>
      </w:r>
      <w:r w:rsidR="00922C33">
        <w:t>ОАО «Сегежский ЦБК».</w:t>
      </w:r>
      <w:r w:rsidR="006C1944">
        <w:t xml:space="preserve"> На этих предприятиях производятся названные изделия: гильзы, бумага битумированная и бумага, покрытая полиэтиленовой пленкой.</w:t>
      </w:r>
    </w:p>
    <w:p w:rsidR="00F60352" w:rsidRDefault="00922C33" w:rsidP="00930C49">
      <w:pPr>
        <w:spacing w:line="240" w:lineRule="auto"/>
        <w:rPr>
          <w:b/>
        </w:rPr>
      </w:pPr>
      <w:r>
        <w:t>В перспективе рассмотрение, внедрение и актуализацию</w:t>
      </w:r>
      <w:r w:rsidR="00F60352">
        <w:t xml:space="preserve"> </w:t>
      </w:r>
      <w:r w:rsidR="00930C49">
        <w:t xml:space="preserve"> </w:t>
      </w:r>
      <w:r w:rsidR="00F60352">
        <w:t xml:space="preserve"> профессионального стандарта будет вести Общероссийское отраслевое объединение работодателей «Бумпром».</w:t>
      </w:r>
    </w:p>
    <w:p w:rsidR="00F60352" w:rsidRDefault="00F60352" w:rsidP="00F60352">
      <w:pPr>
        <w:spacing w:line="240" w:lineRule="auto"/>
        <w:rPr>
          <w:b/>
        </w:rPr>
      </w:pPr>
      <w:r>
        <w:rPr>
          <w:b/>
        </w:rPr>
        <w:t>2.3. Требования к экспертам, привлеченным к разработке проекта профессионального стандарта</w:t>
      </w:r>
    </w:p>
    <w:p w:rsidR="00F60352" w:rsidRDefault="00F60352" w:rsidP="00F60352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t>При подборе экспертов для разработ</w:t>
      </w:r>
      <w:r w:rsidR="00A9781F">
        <w:rPr>
          <w:lang w:eastAsia="en-US"/>
        </w:rPr>
        <w:t>ки профессионального стандарт «</w:t>
      </w:r>
      <w:r w:rsidR="00A9781F" w:rsidRPr="008650A6">
        <w:t>Машинист установок по изготовлению изделий из бумаги и картона</w:t>
      </w:r>
      <w:r>
        <w:rPr>
          <w:lang w:eastAsia="en-US"/>
        </w:rPr>
        <w:t>» ОАО «ЦНИИБ» исходил из соображений компетентности привлекаемых экспертов,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их способности к исследованию и всестороннему анализу необходимых материалов, их опыта разработки документации, а также умения работать в команде.</w:t>
      </w:r>
    </w:p>
    <w:p w:rsidR="00F60352" w:rsidRDefault="00F60352" w:rsidP="00F60352">
      <w:pPr>
        <w:spacing w:line="240" w:lineRule="auto"/>
        <w:rPr>
          <w:lang w:eastAsia="en-US"/>
        </w:rPr>
      </w:pPr>
      <w:r>
        <w:t>К разработке данного профессионального стандарта привлечены эксперты, работающие на предприятиях целлюлозно-бумажной промышленности</w:t>
      </w:r>
      <w:r w:rsidR="006C1944">
        <w:t>, вырабатывающих</w:t>
      </w:r>
      <w:r>
        <w:t xml:space="preserve">: </w:t>
      </w:r>
      <w:r w:rsidR="00922C33">
        <w:t xml:space="preserve"> ОАО «Техническая бумага», ОАО «Новолялинский целлюлозно-бумажный комбинат», ОАО «Волжский НИИЦБП», ЗАО «Алтайкровля», ООО «Алатырская бумажная фабрика»,  ОАО «Сегежский ЦБК». </w:t>
      </w:r>
    </w:p>
    <w:p w:rsidR="00F60352" w:rsidRDefault="00F60352" w:rsidP="00F60352">
      <w:pPr>
        <w:spacing w:line="240" w:lineRule="auto"/>
        <w:rPr>
          <w:lang w:eastAsia="en-US"/>
        </w:rPr>
      </w:pPr>
      <w:r>
        <w:rPr>
          <w:bCs/>
        </w:rPr>
        <w:t xml:space="preserve">Кроме экспертов с предприятий ЦБП к разработке профессионального стандарта  привлечен  </w:t>
      </w:r>
      <w:r>
        <w:rPr>
          <w:lang w:eastAsia="en-US"/>
        </w:rPr>
        <w:t xml:space="preserve">Профсоюз работников лесных отраслей Российской Федерации.         </w:t>
      </w:r>
    </w:p>
    <w:p w:rsidR="00F60352" w:rsidRDefault="00F60352" w:rsidP="00F60352">
      <w:pPr>
        <w:spacing w:line="240" w:lineRule="auto"/>
      </w:pPr>
      <w:r>
        <w:t xml:space="preserve">Представители (эксперты) указанных организаций, в силу специфики их профессиональной деятельности, компетентны для участия в разработке профессиональных стандартов и имеют опыт разработки нормативных документов.  </w:t>
      </w:r>
    </w:p>
    <w:p w:rsidR="00F60352" w:rsidRDefault="00F60352" w:rsidP="00F60352">
      <w:pPr>
        <w:spacing w:line="240" w:lineRule="auto"/>
        <w:ind w:firstLine="708"/>
        <w:outlineLvl w:val="0"/>
        <w:rPr>
          <w:b/>
        </w:rPr>
      </w:pPr>
      <w:r>
        <w:t xml:space="preserve">  </w:t>
      </w:r>
      <w:r>
        <w:rPr>
          <w:b/>
        </w:rPr>
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F60352" w:rsidRDefault="00F60352" w:rsidP="00F60352">
      <w:pPr>
        <w:spacing w:line="240" w:lineRule="auto"/>
        <w:ind w:firstLine="708"/>
        <w:outlineLvl w:val="0"/>
      </w:pPr>
      <w:r>
        <w:t xml:space="preserve"> Проект профессионального стандарта «</w:t>
      </w:r>
      <w:r w:rsidR="00707C99" w:rsidRPr="008650A6">
        <w:t>Машинист установок по изготовлению изделий из бумаги и картона</w:t>
      </w:r>
      <w:r>
        <w:t>»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1. Постановление Правительства Российской Федерации от 22 января 2013 г. №23 «О Правилах разработки, утверждения и применения профессиональных стандартов»;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2. Макет профессионального стандарта, утвержденный приказом Министерства труда и социальной защиты Российской Федерации от 12.04.2013 № 147н с изменением  от 29.09.2014г. №665н.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3. Уровни квалификации в целях разработки проектов профессиональных стандартов утвержденных приказом Министерства труда и социальной защиты Российской Федерации от 12.04.2013 №148н;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4. Методические рекомендации по разработке профессионального стандарта, утвержденных приказом Министерства труда и социальной защиты Российской Федерации от «29» апреля 2013 г. № 170н и др.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- Трудового кодекса Российской Федерации (в действующей редакции);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- Перечня работ, при выполнении которых проводятся обязательные предварительные и периодические медицинские осмотры (обследования) работников (утвержден Приказом Минздравсоцразвития России от 12.04.2011 N 302н (ред. от 15.05.2013).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Проект профессионального стандарта содержит информацию, связывающую разрабатываемый документ, с действующими классификаторами социально-экономической информации и квалификационными характеристиками: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>- Общероссийским классификатором занятий  ОКЗ ОК 010-2014 (МСКЗ-08) ПРИКАЗОМ Федерального Агенства по техническому регулированию и метрологии от 12 декабря 2014г. № 2020-ст;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 xml:space="preserve">- Общероссийским классификатором видов экономической деятельности (ОКВЭД2) ОК 029-2014; </w:t>
      </w:r>
    </w:p>
    <w:p w:rsidR="00F60352" w:rsidRDefault="00F60352" w:rsidP="00F60352">
      <w:pPr>
        <w:pStyle w:val="a6"/>
        <w:spacing w:line="240" w:lineRule="auto"/>
        <w:ind w:left="0"/>
      </w:pPr>
      <w:r>
        <w:t xml:space="preserve">- Единым тарифно-квалификационным справочником (ЕТКС) работ и профессий </w:t>
      </w:r>
      <w:r w:rsidRPr="0092776C">
        <w:t xml:space="preserve">рабочих. </w:t>
      </w:r>
      <w:hyperlink r:id="rId10" w:history="1">
        <w:r w:rsidRPr="0092776C">
          <w:rPr>
            <w:rStyle w:val="a3"/>
            <w:rFonts w:eastAsiaTheme="majorEastAsia"/>
            <w:bCs/>
            <w:color w:val="auto"/>
          </w:rPr>
          <w:t>Часть №1 выпуска № 41 ЕТКС</w:t>
        </w:r>
      </w:hyperlink>
      <w:r w:rsidRPr="0092776C">
        <w:t>.</w:t>
      </w:r>
      <w:r w:rsidRPr="0092776C">
        <w:rPr>
          <w:bCs/>
        </w:rPr>
        <w:t xml:space="preserve"> Наименование раздела ЕТКС: </w:t>
      </w:r>
      <w:hyperlink r:id="rId11" w:tgtFrame="_blank" w:tooltip="смотреть раздел ЕТКС" w:history="1">
        <w:r w:rsidRPr="0092776C">
          <w:rPr>
            <w:rStyle w:val="a3"/>
            <w:rFonts w:eastAsiaTheme="majorEastAsia"/>
            <w:color w:val="auto"/>
          </w:rPr>
          <w:t xml:space="preserve">"Производство </w:t>
        </w:r>
        <w:r w:rsidRPr="0092776C">
          <w:rPr>
            <w:rStyle w:val="a3"/>
            <w:rFonts w:eastAsiaTheme="majorEastAsia"/>
            <w:color w:val="auto"/>
          </w:rPr>
          <w:lastRenderedPageBreak/>
          <w:t>целлюлозы, бумаги, картона и изделий из них"</w:t>
        </w:r>
      </w:hyperlink>
      <w:r w:rsidR="00922C33">
        <w:t>. (ред.21.11.94) §§ 140,141</w:t>
      </w:r>
      <w:r>
        <w:t>;</w:t>
      </w:r>
      <w:r w:rsidR="00922C33">
        <w:t xml:space="preserve"> §§105, 106;</w:t>
      </w:r>
      <w:r w:rsidR="00922C33" w:rsidRPr="00922C33">
        <w:t xml:space="preserve"> </w:t>
      </w:r>
      <w:r w:rsidR="00922C33">
        <w:t>§§136,137.</w:t>
      </w:r>
    </w:p>
    <w:p w:rsidR="00F60352" w:rsidRDefault="00F60352" w:rsidP="00F603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Общероссийским классификатором начального профессионального образования (</w:t>
      </w:r>
      <w:r>
        <w:rPr>
          <w:rFonts w:ascii="Times New Roman" w:hAnsi="Times New Roman" w:cs="Times New Roman"/>
          <w:sz w:val="24"/>
          <w:szCs w:val="24"/>
        </w:rPr>
        <w:t>ОКНПО).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 023-95, </w:t>
      </w: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Госстандарта РФ от 27.12.1995  N 639. </w:t>
      </w:r>
    </w:p>
    <w:p w:rsidR="00B96FAD" w:rsidRDefault="00B96FAD" w:rsidP="00F60352">
      <w:pPr>
        <w:pStyle w:val="ConsPlusNormal"/>
        <w:ind w:firstLine="709"/>
        <w:jc w:val="both"/>
        <w:outlineLvl w:val="0"/>
      </w:pPr>
    </w:p>
    <w:p w:rsidR="00F60352" w:rsidRDefault="00F60352" w:rsidP="00F60352">
      <w:pPr>
        <w:spacing w:line="24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Раздел 3.  Обсуждение проекта профессионального стандарта</w:t>
      </w:r>
    </w:p>
    <w:p w:rsidR="0042040D" w:rsidRPr="00A73FD0" w:rsidRDefault="0042040D" w:rsidP="0042040D">
      <w:pPr>
        <w:tabs>
          <w:tab w:val="left" w:pos="0"/>
        </w:tabs>
        <w:spacing w:line="240" w:lineRule="auto"/>
      </w:pPr>
      <w:r w:rsidRPr="00A73FD0">
        <w:t xml:space="preserve">Публичное обсуждение проекта профессионального стандарта </w:t>
      </w:r>
      <w:r>
        <w:t>«</w:t>
      </w:r>
      <w:r w:rsidRPr="008650A6">
        <w:t>Машинист установок по изготовлению изделий из бумаги и картона</w:t>
      </w:r>
      <w:r>
        <w:t>»</w:t>
      </w:r>
      <w:r w:rsidRPr="00A73FD0">
        <w:t xml:space="preserve"> проводилось путем: </w:t>
      </w:r>
    </w:p>
    <w:p w:rsidR="0042040D" w:rsidRPr="00A73FD0" w:rsidRDefault="00F60352" w:rsidP="0042040D">
      <w:pPr>
        <w:tabs>
          <w:tab w:val="left" w:pos="0"/>
        </w:tabs>
        <w:spacing w:line="240" w:lineRule="auto"/>
      </w:pPr>
      <w:r>
        <w:t xml:space="preserve"> </w:t>
      </w:r>
      <w:r w:rsidR="0042040D" w:rsidRPr="00A73FD0">
        <w:t>- размещения информации о ходе разработки профессионального стандарта на официальном сайте РАО «Бумпром» 14.05.2015г. (</w:t>
      </w:r>
      <w:hyperlink r:id="rId12" w:history="1">
        <w:r w:rsidR="0042040D" w:rsidRPr="00A73FD0">
          <w:rPr>
            <w:rStyle w:val="a3"/>
            <w:color w:val="auto"/>
            <w:u w:val="none"/>
          </w:rPr>
          <w:t>http://www.bumprom.ru/index.php?ids=292&amp;sub_id=23622</w:t>
        </w:r>
      </w:hyperlink>
      <w:r w:rsidR="0042040D" w:rsidRPr="00A73FD0">
        <w:t>)</w:t>
      </w:r>
      <w:r w:rsidR="00710F0E">
        <w:t>;</w:t>
      </w:r>
    </w:p>
    <w:p w:rsidR="0042040D" w:rsidRPr="00A73FD0" w:rsidRDefault="0042040D" w:rsidP="0042040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73FD0">
        <w:t>- размещения информации о ходе разработки профессионального стандарта на официальном сайте ОАО «ЦНИИБ»15.05.2015 (</w:t>
      </w:r>
      <w:hyperlink r:id="rId13" w:history="1">
        <w:r w:rsidRPr="00A73FD0">
          <w:rPr>
            <w:rStyle w:val="a3"/>
            <w:color w:val="auto"/>
            <w:u w:val="none"/>
          </w:rPr>
          <w:t>http://tsniib.ru/news/23/</w:t>
        </w:r>
      </w:hyperlink>
      <w:r w:rsidRPr="00A73FD0">
        <w:t>);</w:t>
      </w:r>
    </w:p>
    <w:p w:rsidR="0042040D" w:rsidRPr="00A73FD0" w:rsidRDefault="00F2474D" w:rsidP="0042040D">
      <w:pPr>
        <w:spacing w:line="240" w:lineRule="auto"/>
        <w:ind w:firstLine="708"/>
      </w:pPr>
      <w:r>
        <w:t>- размещения</w:t>
      </w:r>
      <w:r w:rsidR="0042040D" w:rsidRPr="00A73FD0">
        <w:t xml:space="preserve"> информации о разработке профессионального стандарта на форуме сайта ОАО «ЦНИИБ» 16.06.2015г (</w:t>
      </w:r>
      <w:hyperlink r:id="rId14" w:anchor="message12" w:history="1">
        <w:r w:rsidR="0042040D" w:rsidRPr="00A73FD0">
          <w:rPr>
            <w:rStyle w:val="a3"/>
            <w:color w:val="auto"/>
            <w:u w:val="none"/>
          </w:rPr>
          <w:t>http://tsniib.ru/forum/messages/forum1/message12/1-obsuzhdenie-professionalnykh-standartov-v-oblasti-tsellyuloznobumazhno#message12</w:t>
        </w:r>
      </w:hyperlink>
      <w:r w:rsidR="0042040D" w:rsidRPr="00A73FD0">
        <w:t>);</w:t>
      </w:r>
    </w:p>
    <w:p w:rsidR="0042040D" w:rsidRPr="00A73FD0" w:rsidRDefault="0042040D" w:rsidP="00F2474D">
      <w:pPr>
        <w:spacing w:line="240" w:lineRule="auto"/>
        <w:ind w:firstLine="708"/>
      </w:pPr>
      <w:r w:rsidRPr="00A73FD0">
        <w:t>- размещения информации о разработке профессиональных стандартов для целлюлозно-бумажной промышленности в журнале «Целлюлоза. Бумага. Картон».  № 4 2015г., стр.20;</w:t>
      </w:r>
    </w:p>
    <w:p w:rsidR="00F2474D" w:rsidRPr="00F2474D" w:rsidRDefault="0042040D" w:rsidP="00F2474D">
      <w:pPr>
        <w:spacing w:line="240" w:lineRule="auto"/>
        <w:ind w:firstLine="708"/>
        <w:rPr>
          <w:rFonts w:eastAsia="Calibri"/>
          <w:lang w:eastAsia="en-US"/>
        </w:rPr>
      </w:pPr>
      <w:r w:rsidRPr="00A73FD0">
        <w:t>- размещения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A73FD0">
        <w:rPr>
          <w:lang w:val="en-US"/>
        </w:rPr>
        <w:t>Packaging</w:t>
      </w:r>
      <w:r w:rsidRPr="00A73FD0">
        <w:t>» (на электронном портале</w:t>
      </w:r>
      <w:r w:rsidRPr="00F2474D">
        <w:rPr>
          <w:sz w:val="22"/>
          <w:szCs w:val="22"/>
        </w:rPr>
        <w:t>)</w:t>
      </w:r>
      <w:r w:rsidR="00F2474D" w:rsidRPr="00F2474D">
        <w:rPr>
          <w:sz w:val="22"/>
          <w:szCs w:val="22"/>
        </w:rPr>
        <w:t xml:space="preserve"> </w:t>
      </w:r>
      <w:hyperlink r:id="rId15" w:history="1">
        <w:r w:rsidR="00F2474D" w:rsidRPr="00F2474D">
          <w:rPr>
            <w:rFonts w:eastAsia="Calibri"/>
            <w:u w:val="single"/>
            <w:lang w:eastAsia="en-US"/>
          </w:rPr>
          <w:t>http://www.packaging-rd.ru/articles/21.html</w:t>
        </w:r>
      </w:hyperlink>
      <w:r w:rsidR="00F2474D" w:rsidRPr="00F2474D">
        <w:rPr>
          <w:rFonts w:eastAsia="Calibri"/>
          <w:u w:val="single"/>
          <w:lang w:eastAsia="en-US"/>
        </w:rPr>
        <w:t>;</w:t>
      </w:r>
    </w:p>
    <w:p w:rsidR="00F2474D" w:rsidRPr="00F2474D" w:rsidRDefault="00F2474D" w:rsidP="00F2474D">
      <w:pPr>
        <w:spacing w:line="240" w:lineRule="auto"/>
        <w:ind w:firstLine="708"/>
        <w:rPr>
          <w:rFonts w:eastAsia="Calibri"/>
        </w:rPr>
      </w:pPr>
      <w:r>
        <w:t xml:space="preserve"> - </w:t>
      </w:r>
      <w:r w:rsidRPr="00F2474D">
        <w:rPr>
          <w:rFonts w:eastAsia="Calibri"/>
        </w:rPr>
        <w:t>размещения проекта профессионального стандарта и пояснительной записки на сайте и форуме ОАО «ЦНИИБ» 01.07.2015г.</w:t>
      </w:r>
    </w:p>
    <w:p w:rsidR="0042040D" w:rsidRPr="00A73FD0" w:rsidRDefault="0042040D" w:rsidP="00F2474D">
      <w:pPr>
        <w:spacing w:line="240" w:lineRule="auto"/>
        <w:ind w:firstLine="708"/>
      </w:pPr>
      <w:r w:rsidRPr="00A73FD0">
        <w:t>- опроса предприятий в форме заочного анкетирования;</w:t>
      </w:r>
    </w:p>
    <w:p w:rsidR="0042040D" w:rsidRPr="00A73FD0" w:rsidRDefault="0042040D" w:rsidP="00F2474D">
      <w:pPr>
        <w:spacing w:line="240" w:lineRule="auto"/>
      </w:pPr>
      <w:r w:rsidRPr="00A73FD0">
        <w:t>- обсуждения профессионального стандарта среди сотрудников и руководителей организации-разработчика ОАО «ЦНИИБ».</w:t>
      </w:r>
    </w:p>
    <w:p w:rsidR="0042040D" w:rsidRPr="00A73FD0" w:rsidRDefault="0042040D" w:rsidP="00F2474D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F60352" w:rsidRDefault="00F60352" w:rsidP="00F2474D">
      <w:pPr>
        <w:tabs>
          <w:tab w:val="left" w:pos="-142"/>
        </w:tabs>
        <w:spacing w:line="240" w:lineRule="auto"/>
      </w:pPr>
      <w:r>
        <w:tab/>
        <w:t xml:space="preserve"> </w:t>
      </w:r>
    </w:p>
    <w:p w:rsidR="00F60352" w:rsidRDefault="00F60352" w:rsidP="00F60352">
      <w:pPr>
        <w:spacing w:line="240" w:lineRule="auto"/>
      </w:pPr>
    </w:p>
    <w:p w:rsidR="00F60352" w:rsidRDefault="00F60352" w:rsidP="00F60352">
      <w:pPr>
        <w:spacing w:line="240" w:lineRule="auto"/>
      </w:pPr>
      <w:r>
        <w:t>Исполнительный вице-президент</w:t>
      </w:r>
    </w:p>
    <w:p w:rsidR="00F60352" w:rsidRDefault="00F60352" w:rsidP="00F60352">
      <w:pPr>
        <w:spacing w:line="240" w:lineRule="auto"/>
      </w:pPr>
      <w:r>
        <w:t xml:space="preserve">Российского союза  </w:t>
      </w:r>
    </w:p>
    <w:p w:rsidR="00F60352" w:rsidRDefault="00F60352" w:rsidP="00F60352">
      <w:pPr>
        <w:spacing w:line="240" w:lineRule="auto"/>
      </w:pPr>
      <w:r>
        <w:t>промышленников и предпринимателей</w:t>
      </w:r>
      <w:r>
        <w:tab/>
      </w:r>
      <w:r>
        <w:tab/>
      </w:r>
      <w:r>
        <w:tab/>
      </w:r>
      <w:r>
        <w:tab/>
      </w:r>
      <w:r>
        <w:tab/>
        <w:t>Д.В.Кузьмин</w:t>
      </w:r>
      <w:r>
        <w:tab/>
      </w:r>
    </w:p>
    <w:p w:rsidR="00F60352" w:rsidRDefault="00F60352" w:rsidP="00F60352">
      <w:pPr>
        <w:spacing w:line="240" w:lineRule="auto"/>
        <w:ind w:firstLine="0"/>
        <w:jc w:val="left"/>
        <w:sectPr w:rsidR="00F60352">
          <w:pgSz w:w="11906" w:h="16838"/>
          <w:pgMar w:top="1134" w:right="850" w:bottom="1134" w:left="1701" w:header="708" w:footer="708" w:gutter="0"/>
          <w:cols w:space="720"/>
        </w:sectPr>
      </w:pPr>
    </w:p>
    <w:p w:rsidR="00F60352" w:rsidRDefault="00A2151E" w:rsidP="00A2151E">
      <w:pPr>
        <w:tabs>
          <w:tab w:val="left" w:pos="993"/>
        </w:tabs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r w:rsidR="00F60352">
        <w:t xml:space="preserve"> </w:t>
      </w:r>
    </w:p>
    <w:p w:rsidR="00A2151E" w:rsidRDefault="00A2151E" w:rsidP="00A2151E">
      <w:pPr>
        <w:tabs>
          <w:tab w:val="left" w:pos="993"/>
        </w:tabs>
        <w:spacing w:line="240" w:lineRule="auto"/>
      </w:pPr>
    </w:p>
    <w:p w:rsidR="00F60352" w:rsidRDefault="00F60352" w:rsidP="00F60352">
      <w:pPr>
        <w:tabs>
          <w:tab w:val="left" w:pos="993"/>
        </w:tabs>
        <w:spacing w:line="240" w:lineRule="auto"/>
        <w:jc w:val="center"/>
      </w:pPr>
      <w:r>
        <w:t xml:space="preserve"> Сведения об организациях, привлеченных к разработке и согласованию проекта профессионального стандарта</w:t>
      </w:r>
    </w:p>
    <w:p w:rsidR="00F60352" w:rsidRDefault="00F60352" w:rsidP="00F603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266"/>
        <w:gridCol w:w="2126"/>
        <w:gridCol w:w="2170"/>
        <w:gridCol w:w="2048"/>
      </w:tblGrid>
      <w:tr w:rsidR="00F60352" w:rsidTr="00F6035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уполномоченного лица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уполномоченного лица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уполномоченного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лица</w:t>
            </w:r>
          </w:p>
        </w:tc>
      </w:tr>
      <w:tr w:rsidR="00F60352" w:rsidTr="00F6035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проекта профессионального стандарта</w:t>
            </w:r>
          </w:p>
        </w:tc>
      </w:tr>
      <w:tr w:rsidR="00F60352" w:rsidTr="00F6035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Российский союз промышленников и предпринимателей (РСПП)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Исполнительный вице-президент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Кузьмин Д.В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lang w:eastAsia="en-US"/>
              </w:rPr>
            </w:pPr>
          </w:p>
        </w:tc>
      </w:tr>
      <w:tr w:rsidR="00F60352" w:rsidTr="00F6035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Общероссийское отраслевое объединение работодателей целлюлозно-бумажной промышленности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(ОООР «Бумпром»)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Правления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Чуйко В.А.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lang w:eastAsia="en-US"/>
              </w:rPr>
            </w:pPr>
          </w:p>
        </w:tc>
      </w:tr>
      <w:tr w:rsidR="00F60352" w:rsidTr="00F60352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ОАО «Центральный научно-исследовательский институт бумаги»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(ОАО «ЦНИИБ»)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Генеральный </w:t>
            </w:r>
          </w:p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Тюрин Е.Т.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right"/>
              <w:rPr>
                <w:lang w:eastAsia="en-US"/>
              </w:rPr>
            </w:pPr>
          </w:p>
        </w:tc>
      </w:tr>
      <w:tr w:rsidR="00F60352" w:rsidTr="00F6035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Согласование проекта профессионального стандарта не требуется</w:t>
            </w:r>
          </w:p>
        </w:tc>
      </w:tr>
    </w:tbl>
    <w:p w:rsidR="00FB7E90" w:rsidRDefault="00FB7E90" w:rsidP="00A2151E">
      <w:pPr>
        <w:tabs>
          <w:tab w:val="left" w:pos="993"/>
        </w:tabs>
        <w:spacing w:line="240" w:lineRule="auto"/>
        <w:ind w:left="7797" w:firstLine="0"/>
        <w:jc w:val="left"/>
        <w:rPr>
          <w:sz w:val="22"/>
          <w:szCs w:val="22"/>
        </w:rPr>
        <w:sectPr w:rsidR="00FB7E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352" w:rsidRDefault="00F60352" w:rsidP="00A2151E">
      <w:pPr>
        <w:tabs>
          <w:tab w:val="left" w:pos="993"/>
        </w:tabs>
        <w:spacing w:line="240" w:lineRule="auto"/>
        <w:ind w:left="7797" w:firstLine="0"/>
        <w:jc w:val="left"/>
      </w:pPr>
      <w:r>
        <w:rPr>
          <w:sz w:val="22"/>
          <w:szCs w:val="22"/>
        </w:rPr>
        <w:lastRenderedPageBreak/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215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22C33">
        <w:rPr>
          <w:sz w:val="22"/>
          <w:szCs w:val="22"/>
        </w:rPr>
        <w:tab/>
      </w:r>
      <w:r w:rsidR="00922C3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                                       </w:t>
      </w:r>
      <w:r w:rsidR="00922C33">
        <w:t xml:space="preserve">                    </w:t>
      </w:r>
      <w:r w:rsidR="00A2151E">
        <w:t xml:space="preserve">                 </w:t>
      </w:r>
      <w:r w:rsidR="00922C33">
        <w:t xml:space="preserve">Приложение </w:t>
      </w:r>
      <w:r>
        <w:t>2</w:t>
      </w:r>
    </w:p>
    <w:p w:rsidR="00F60352" w:rsidRDefault="00F60352" w:rsidP="00F60352">
      <w:pPr>
        <w:spacing w:line="240" w:lineRule="auto"/>
        <w:jc w:val="center"/>
        <w:rPr>
          <w:sz w:val="22"/>
          <w:szCs w:val="22"/>
        </w:rPr>
      </w:pPr>
      <w:r>
        <w:t xml:space="preserve"> </w:t>
      </w:r>
    </w:p>
    <w:p w:rsidR="00F60352" w:rsidRDefault="00F60352" w:rsidP="00F60352">
      <w:pPr>
        <w:spacing w:line="240" w:lineRule="auto"/>
        <w:ind w:firstLine="708"/>
      </w:pPr>
      <w:r>
        <w:t>Сводные данные об организациях и экспертах, привлеченных к обсуждению профессионального стандарта</w:t>
      </w: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3543"/>
        <w:gridCol w:w="2665"/>
        <w:gridCol w:w="2580"/>
      </w:tblGrid>
      <w:tr w:rsidR="00F60352" w:rsidTr="00FB7E90">
        <w:trPr>
          <w:trHeight w:val="19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left="720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</w:t>
            </w:r>
          </w:p>
        </w:tc>
      </w:tr>
      <w:tr w:rsidR="00F60352" w:rsidTr="00FB7E90">
        <w:trPr>
          <w:trHeight w:val="19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352" w:rsidRDefault="00F60352">
            <w:pPr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52" w:rsidRDefault="00F60352">
            <w:pPr>
              <w:spacing w:line="240" w:lineRule="auto"/>
              <w:ind w:firstLine="34"/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</w:tr>
      <w:tr w:rsidR="00F60352" w:rsidTr="00FB7E90">
        <w:trPr>
          <w:trHeight w:val="1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hanging="142"/>
              <w:jc w:val="center"/>
              <w:rPr>
                <w:lang w:eastAsia="en-US"/>
              </w:rPr>
            </w:pPr>
          </w:p>
          <w:p w:rsidR="00F60352" w:rsidRDefault="00F60352">
            <w:pPr>
              <w:spacing w:line="240" w:lineRule="auto"/>
              <w:ind w:hanging="142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firstLine="34"/>
              <w:jc w:val="left"/>
              <w:rPr>
                <w:lang w:eastAsia="en-US"/>
              </w:rPr>
            </w:pPr>
          </w:p>
        </w:tc>
      </w:tr>
      <w:tr w:rsidR="00F60352" w:rsidTr="00FB7E90">
        <w:trPr>
          <w:trHeight w:val="1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hanging="142"/>
              <w:jc w:val="center"/>
              <w:rPr>
                <w:lang w:eastAsia="en-US"/>
              </w:rPr>
            </w:pPr>
          </w:p>
          <w:p w:rsidR="00F60352" w:rsidRDefault="00F60352">
            <w:pPr>
              <w:spacing w:line="240" w:lineRule="auto"/>
              <w:ind w:hanging="142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left="34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52" w:rsidRDefault="00F60352">
            <w:pPr>
              <w:spacing w:line="240" w:lineRule="auto"/>
              <w:ind w:firstLine="34"/>
              <w:jc w:val="left"/>
              <w:rPr>
                <w:lang w:eastAsia="en-US"/>
              </w:rPr>
            </w:pPr>
          </w:p>
        </w:tc>
      </w:tr>
    </w:tbl>
    <w:p w:rsidR="00F60352" w:rsidRDefault="00F60352" w:rsidP="00F60352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 w:rsidR="00922C33">
        <w:tab/>
      </w:r>
      <w:r>
        <w:t xml:space="preserve"> Приложение 3</w:t>
      </w:r>
    </w:p>
    <w:p w:rsidR="00F60352" w:rsidRDefault="00F60352" w:rsidP="00F60352">
      <w:pPr>
        <w:tabs>
          <w:tab w:val="left" w:pos="993"/>
        </w:tabs>
        <w:spacing w:line="240" w:lineRule="auto"/>
        <w:ind w:left="6237" w:firstLine="0"/>
      </w:pPr>
      <w:r>
        <w:t xml:space="preserve"> </w:t>
      </w:r>
    </w:p>
    <w:p w:rsidR="00F60352" w:rsidRDefault="00F60352" w:rsidP="00F60352">
      <w:pPr>
        <w:tabs>
          <w:tab w:val="left" w:pos="993"/>
        </w:tabs>
        <w:spacing w:line="240" w:lineRule="auto"/>
      </w:pPr>
      <w:r>
        <w:t xml:space="preserve"> </w:t>
      </w:r>
    </w:p>
    <w:p w:rsidR="00F60352" w:rsidRDefault="00F60352" w:rsidP="00F60352">
      <w:pPr>
        <w:tabs>
          <w:tab w:val="left" w:pos="993"/>
        </w:tabs>
        <w:spacing w:line="240" w:lineRule="auto"/>
        <w:jc w:val="center"/>
      </w:pPr>
      <w:r>
        <w:t xml:space="preserve"> Сводные данные о поступивших замечаниях и предложениях к проекту профессионального стандарта</w:t>
      </w:r>
    </w:p>
    <w:p w:rsidR="00F60352" w:rsidRDefault="00F60352" w:rsidP="00F60352">
      <w:pPr>
        <w:tabs>
          <w:tab w:val="left" w:pos="993"/>
        </w:tabs>
        <w:spacing w:line="240" w:lineRule="auto"/>
        <w:rPr>
          <w:sz w:val="28"/>
          <w:szCs w:val="28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2040"/>
        <w:gridCol w:w="1990"/>
        <w:gridCol w:w="6479"/>
        <w:gridCol w:w="3413"/>
      </w:tblGrid>
      <w:tr w:rsidR="00F60352" w:rsidTr="00FB7E90">
        <w:trPr>
          <w:trHeight w:val="69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эксперта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Организация, должность</w:t>
            </w: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52" w:rsidRDefault="00F60352">
            <w:pPr>
              <w:spacing w:line="240" w:lineRule="auto"/>
              <w:ind w:right="22" w:firstLine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Замечание, предложение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352" w:rsidRDefault="00F60352">
            <w:pPr>
              <w:spacing w:line="240" w:lineRule="auto"/>
              <w:ind w:right="22" w:firstLine="0"/>
              <w:contextualSpacing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Принято, отклонено, частично принято (с обоснованием принятия или отклонения)</w:t>
            </w:r>
          </w:p>
        </w:tc>
      </w:tr>
      <w:tr w:rsidR="00F60352" w:rsidTr="00FB7E90">
        <w:trPr>
          <w:trHeight w:val="69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right="22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right="22" w:firstLine="0"/>
              <w:contextualSpacing/>
              <w:jc w:val="left"/>
              <w:rPr>
                <w:lang w:eastAsia="en-US"/>
              </w:rPr>
            </w:pPr>
          </w:p>
        </w:tc>
      </w:tr>
      <w:tr w:rsidR="00F60352" w:rsidTr="00FB7E90">
        <w:trPr>
          <w:trHeight w:val="697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right="22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352" w:rsidRDefault="00F60352">
            <w:pPr>
              <w:spacing w:line="240" w:lineRule="auto"/>
              <w:ind w:right="22" w:firstLine="0"/>
              <w:contextualSpacing/>
              <w:jc w:val="left"/>
              <w:rPr>
                <w:lang w:eastAsia="en-US"/>
              </w:rPr>
            </w:pPr>
          </w:p>
        </w:tc>
      </w:tr>
    </w:tbl>
    <w:p w:rsidR="00F60352" w:rsidRDefault="00F60352" w:rsidP="00F60352"/>
    <w:p w:rsidR="00F60352" w:rsidRDefault="00F60352" w:rsidP="00F60352"/>
    <w:p w:rsidR="00F60352" w:rsidRDefault="00F60352" w:rsidP="00F60352"/>
    <w:p w:rsidR="00CE6A4C" w:rsidRDefault="00CE6A4C"/>
    <w:sectPr w:rsidR="00CE6A4C" w:rsidSect="00FB7E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6E" w:rsidRDefault="00CA196E" w:rsidP="003D1714">
      <w:pPr>
        <w:spacing w:line="240" w:lineRule="auto"/>
      </w:pPr>
      <w:r>
        <w:separator/>
      </w:r>
    </w:p>
  </w:endnote>
  <w:endnote w:type="continuationSeparator" w:id="0">
    <w:p w:rsidR="00CA196E" w:rsidRDefault="00CA196E" w:rsidP="003D1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6E" w:rsidRDefault="00CA196E" w:rsidP="003D1714">
      <w:pPr>
        <w:spacing w:line="240" w:lineRule="auto"/>
      </w:pPr>
      <w:r>
        <w:separator/>
      </w:r>
    </w:p>
  </w:footnote>
  <w:footnote w:type="continuationSeparator" w:id="0">
    <w:p w:rsidR="00CA196E" w:rsidRDefault="00CA196E" w:rsidP="003D17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663513"/>
      <w:docPartObj>
        <w:docPartGallery w:val="Page Numbers (Top of Page)"/>
        <w:docPartUnique/>
      </w:docPartObj>
    </w:sdtPr>
    <w:sdtEndPr/>
    <w:sdtContent>
      <w:p w:rsidR="00164E61" w:rsidRDefault="00FA0E4E">
        <w:pPr>
          <w:pStyle w:val="a8"/>
          <w:jc w:val="center"/>
        </w:pPr>
        <w:r>
          <w:fldChar w:fldCharType="begin"/>
        </w:r>
        <w:r w:rsidR="00164E61">
          <w:instrText>PAGE   \* MERGEFORMAT</w:instrText>
        </w:r>
        <w:r>
          <w:fldChar w:fldCharType="separate"/>
        </w:r>
        <w:r w:rsidR="00B62A8B">
          <w:rPr>
            <w:noProof/>
          </w:rPr>
          <w:t>11</w:t>
        </w:r>
        <w:r>
          <w:fldChar w:fldCharType="end"/>
        </w:r>
      </w:p>
    </w:sdtContent>
  </w:sdt>
  <w:p w:rsidR="00164E61" w:rsidRDefault="00164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2E07F56"/>
    <w:multiLevelType w:val="multilevel"/>
    <w:tmpl w:val="A5EE394C"/>
    <w:lvl w:ilvl="0">
      <w:start w:val="1"/>
      <w:numFmt w:val="decimal"/>
      <w:lvlText w:val="%1."/>
      <w:lvlJc w:val="left"/>
      <w:pPr>
        <w:ind w:left="1140" w:hanging="1140"/>
      </w:pPr>
      <w:rPr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b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b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b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b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52"/>
    <w:rsid w:val="0006034F"/>
    <w:rsid w:val="00075419"/>
    <w:rsid w:val="000B05BC"/>
    <w:rsid w:val="000D30C9"/>
    <w:rsid w:val="000F2C32"/>
    <w:rsid w:val="0011151A"/>
    <w:rsid w:val="00164E61"/>
    <w:rsid w:val="001E152B"/>
    <w:rsid w:val="00266A8E"/>
    <w:rsid w:val="00282D97"/>
    <w:rsid w:val="002873AD"/>
    <w:rsid w:val="002A53D7"/>
    <w:rsid w:val="002B2C1E"/>
    <w:rsid w:val="002D7167"/>
    <w:rsid w:val="0031782D"/>
    <w:rsid w:val="003646D5"/>
    <w:rsid w:val="003A6ED5"/>
    <w:rsid w:val="003B2B9A"/>
    <w:rsid w:val="003C49DB"/>
    <w:rsid w:val="003D1714"/>
    <w:rsid w:val="0042040D"/>
    <w:rsid w:val="00426271"/>
    <w:rsid w:val="00462190"/>
    <w:rsid w:val="004B5D29"/>
    <w:rsid w:val="004E18B9"/>
    <w:rsid w:val="00506AEF"/>
    <w:rsid w:val="005F5D6A"/>
    <w:rsid w:val="0060605E"/>
    <w:rsid w:val="00673F67"/>
    <w:rsid w:val="006C00F1"/>
    <w:rsid w:val="006C1944"/>
    <w:rsid w:val="006C3204"/>
    <w:rsid w:val="00707C99"/>
    <w:rsid w:val="00710F0E"/>
    <w:rsid w:val="00725741"/>
    <w:rsid w:val="00730920"/>
    <w:rsid w:val="008437A6"/>
    <w:rsid w:val="0085148D"/>
    <w:rsid w:val="0086330A"/>
    <w:rsid w:val="008650A6"/>
    <w:rsid w:val="008D285D"/>
    <w:rsid w:val="00902D14"/>
    <w:rsid w:val="0091278F"/>
    <w:rsid w:val="00922C33"/>
    <w:rsid w:val="0092776C"/>
    <w:rsid w:val="00930C49"/>
    <w:rsid w:val="009F0C54"/>
    <w:rsid w:val="00A2151E"/>
    <w:rsid w:val="00A240FA"/>
    <w:rsid w:val="00A27ED2"/>
    <w:rsid w:val="00A97819"/>
    <w:rsid w:val="00A9781F"/>
    <w:rsid w:val="00AC6031"/>
    <w:rsid w:val="00AD7E6B"/>
    <w:rsid w:val="00B261F4"/>
    <w:rsid w:val="00B62A8B"/>
    <w:rsid w:val="00B858A4"/>
    <w:rsid w:val="00B96FAD"/>
    <w:rsid w:val="00C44713"/>
    <w:rsid w:val="00C7210C"/>
    <w:rsid w:val="00C81437"/>
    <w:rsid w:val="00CA196E"/>
    <w:rsid w:val="00CE4A98"/>
    <w:rsid w:val="00CE6A4C"/>
    <w:rsid w:val="00CE6CAD"/>
    <w:rsid w:val="00D35741"/>
    <w:rsid w:val="00D41C11"/>
    <w:rsid w:val="00D740A6"/>
    <w:rsid w:val="00E238CB"/>
    <w:rsid w:val="00F2474D"/>
    <w:rsid w:val="00F60352"/>
    <w:rsid w:val="00F91679"/>
    <w:rsid w:val="00FA0E4E"/>
    <w:rsid w:val="00FB7E90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0031E-DC22-496B-BA4A-85E2D100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352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352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F6035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60352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1"/>
    <w:qFormat/>
    <w:rsid w:val="00F60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60352"/>
    <w:pPr>
      <w:ind w:left="720"/>
      <w:contextualSpacing/>
    </w:pPr>
  </w:style>
  <w:style w:type="paragraph" w:customStyle="1" w:styleId="ConsPlusNormal">
    <w:name w:val="ConsPlusNormal"/>
    <w:uiPriority w:val="99"/>
    <w:rsid w:val="00F60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60352"/>
    <w:pPr>
      <w:spacing w:line="240" w:lineRule="auto"/>
      <w:ind w:left="720"/>
      <w:contextualSpacing/>
    </w:pPr>
  </w:style>
  <w:style w:type="paragraph" w:customStyle="1" w:styleId="Default">
    <w:name w:val="Default"/>
    <w:uiPriority w:val="99"/>
    <w:rsid w:val="00F603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6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17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7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171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sniib.ru/news/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mprom.ru/index.php?ids=292&amp;sub_id=236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letks.ru/etks41_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ckaging-rd.ru/articles/21.html" TargetMode="External"/><Relationship Id="rId10" Type="http://schemas.openxmlformats.org/officeDocument/2006/relationships/hyperlink" Target="http://bizlog.ru/etks/etks-41_1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E7C11540B648227D585ECB1E223FDF8FB40D3EAE6349D5642C69H654L" TargetMode="External"/><Relationship Id="rId14" Type="http://schemas.openxmlformats.org/officeDocument/2006/relationships/hyperlink" Target="http://tsniib.ru/forum/messages/forum1/message12/1-obsuzhdenie-professionalnykh-standartov-v-oblasti-tsellyuloznobumazh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8A09-7280-4498-98D5-6332F168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12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2015-06-16T12:25:00Z</dcterms:created>
  <dcterms:modified xsi:type="dcterms:W3CDTF">2015-06-30T10:33:00Z</dcterms:modified>
</cp:coreProperties>
</file>